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2D7" w:rsidRPr="00A80D3B" w:rsidRDefault="00ED47E8" w:rsidP="00A248A3">
      <w:pPr>
        <w:tabs>
          <w:tab w:val="center" w:pos="4536"/>
          <w:tab w:val="right" w:pos="7938"/>
          <w:tab w:val="right" w:pos="9639"/>
        </w:tabs>
        <w:ind w:left="0" w:right="2" w:firstLine="0"/>
        <w:rPr>
          <w:rFonts w:ascii="Arial" w:hAnsi="Arial" w:cs="Arial"/>
          <w:b/>
          <w:bCs/>
          <w:sz w:val="28"/>
        </w:rPr>
      </w:pPr>
      <w:r>
        <w:rPr>
          <w:rFonts w:ascii="Arial" w:hAnsi="Arial" w:cs="Arial"/>
          <w:b/>
          <w:bCs/>
          <w:sz w:val="28"/>
        </w:rPr>
        <w:t>3GPP TSG RAN WG1 #110</w:t>
      </w:r>
      <w:r w:rsidR="001B22D7" w:rsidRPr="00A80D3B">
        <w:rPr>
          <w:rFonts w:ascii="Arial" w:hAnsi="Arial" w:cs="Arial"/>
          <w:b/>
          <w:bCs/>
          <w:sz w:val="28"/>
        </w:rPr>
        <w:tab/>
      </w:r>
      <w:r w:rsidR="001B22D7" w:rsidRPr="00A80D3B">
        <w:rPr>
          <w:rFonts w:ascii="Arial" w:hAnsi="Arial" w:cs="Arial"/>
          <w:b/>
          <w:bCs/>
          <w:sz w:val="28"/>
        </w:rPr>
        <w:tab/>
      </w:r>
      <w:r w:rsidR="001B22D7" w:rsidRPr="00A80D3B">
        <w:rPr>
          <w:rFonts w:ascii="Arial" w:hAnsi="Arial" w:cs="Arial"/>
          <w:b/>
          <w:bCs/>
          <w:sz w:val="28"/>
        </w:rPr>
        <w:tab/>
        <w:t>R1-</w:t>
      </w:r>
      <w:r w:rsidR="008D3B36">
        <w:rPr>
          <w:rFonts w:ascii="Arial" w:hAnsi="Arial" w:cs="Arial"/>
          <w:b/>
          <w:bCs/>
          <w:sz w:val="28"/>
        </w:rPr>
        <w:t>2207032</w:t>
      </w:r>
    </w:p>
    <w:p w:rsidR="00ED47E8" w:rsidRPr="009513AC" w:rsidRDefault="00ED47E8" w:rsidP="00ED47E8">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rsidR="00C238EE" w:rsidRPr="001F6F6C" w:rsidRDefault="003C5E2A" w:rsidP="00634235">
      <w:pPr>
        <w:tabs>
          <w:tab w:val="left" w:pos="1985"/>
        </w:tabs>
        <w:spacing w:after="0"/>
        <w:ind w:left="0" w:firstLine="0"/>
        <w:rPr>
          <w:rFonts w:ascii="Arial" w:eastAsia="바탕" w:hAnsi="Arial"/>
          <w:sz w:val="24"/>
          <w:lang w:eastAsia="ko-KR"/>
        </w:rPr>
      </w:pPr>
      <w:r w:rsidRPr="001F6F6C">
        <w:rPr>
          <w:rFonts w:ascii="Arial" w:hAnsi="Arial"/>
          <w:b/>
          <w:sz w:val="24"/>
        </w:rPr>
        <w:t>Agenda Item:</w:t>
      </w:r>
      <w:r w:rsidRPr="001F6F6C">
        <w:rPr>
          <w:rFonts w:ascii="Arial" w:hAnsi="Arial"/>
          <w:sz w:val="24"/>
        </w:rPr>
        <w:tab/>
      </w:r>
      <w:r w:rsidR="009E12C3" w:rsidRPr="001F6F6C">
        <w:rPr>
          <w:rFonts w:ascii="Arial" w:eastAsia="맑은 고딕" w:hAnsi="Arial"/>
          <w:sz w:val="24"/>
          <w:lang w:eastAsia="ko-KR"/>
        </w:rPr>
        <w:t>8</w:t>
      </w:r>
      <w:r w:rsidR="00E747F9" w:rsidRPr="001F6F6C">
        <w:rPr>
          <w:rFonts w:ascii="Arial" w:eastAsia="맑은 고딕" w:hAnsi="Arial"/>
          <w:sz w:val="24"/>
          <w:lang w:eastAsia="ko-KR"/>
        </w:rPr>
        <w:t>.</w:t>
      </w:r>
      <w:r w:rsidR="00F74427" w:rsidRPr="001F6F6C">
        <w:rPr>
          <w:rFonts w:ascii="Arial" w:eastAsia="맑은 고딕" w:hAnsi="Arial"/>
          <w:sz w:val="24"/>
          <w:lang w:eastAsia="ko-KR"/>
        </w:rPr>
        <w:t>3</w:t>
      </w:r>
    </w:p>
    <w:p w:rsidR="003C5E2A" w:rsidRPr="001F6F6C" w:rsidRDefault="003C5E2A" w:rsidP="00634235">
      <w:pPr>
        <w:tabs>
          <w:tab w:val="left" w:pos="1985"/>
        </w:tabs>
        <w:spacing w:after="0"/>
        <w:ind w:left="0" w:firstLine="0"/>
        <w:rPr>
          <w:rFonts w:ascii="Arial" w:eastAsia="바탕" w:hAnsi="Arial"/>
          <w:sz w:val="24"/>
          <w:lang w:eastAsia="ko-KR"/>
        </w:rPr>
      </w:pPr>
      <w:r w:rsidRPr="001F6F6C">
        <w:rPr>
          <w:rFonts w:ascii="Arial" w:hAnsi="Arial"/>
          <w:b/>
          <w:sz w:val="24"/>
        </w:rPr>
        <w:t xml:space="preserve">Source: </w:t>
      </w:r>
      <w:r w:rsidRPr="001F6F6C">
        <w:rPr>
          <w:rFonts w:ascii="Arial" w:hAnsi="Arial"/>
          <w:b/>
          <w:sz w:val="24"/>
        </w:rPr>
        <w:tab/>
      </w:r>
      <w:r w:rsidRPr="001F6F6C">
        <w:rPr>
          <w:rFonts w:ascii="Arial" w:eastAsia="바탕" w:hAnsi="Arial"/>
          <w:sz w:val="24"/>
          <w:lang w:eastAsia="ko-KR"/>
        </w:rPr>
        <w:t>LG Electronics</w:t>
      </w:r>
    </w:p>
    <w:p w:rsidR="003C5E2A" w:rsidRPr="001F6F6C" w:rsidRDefault="003C5E2A" w:rsidP="00994829">
      <w:pPr>
        <w:tabs>
          <w:tab w:val="left" w:pos="1985"/>
        </w:tabs>
        <w:spacing w:after="0"/>
        <w:ind w:left="482" w:hangingChars="200" w:hanging="482"/>
        <w:rPr>
          <w:rFonts w:ascii="Arial" w:eastAsia="바탕" w:hAnsi="Arial"/>
          <w:sz w:val="24"/>
          <w:lang w:eastAsia="ko-KR"/>
        </w:rPr>
      </w:pPr>
      <w:r w:rsidRPr="001F6F6C">
        <w:rPr>
          <w:rFonts w:ascii="Arial" w:hAnsi="Arial"/>
          <w:b/>
          <w:sz w:val="24"/>
        </w:rPr>
        <w:t>Title:</w:t>
      </w:r>
      <w:r w:rsidRPr="001F6F6C">
        <w:rPr>
          <w:rFonts w:ascii="Arial" w:hAnsi="Arial"/>
          <w:sz w:val="24"/>
        </w:rPr>
        <w:t xml:space="preserve"> </w:t>
      </w:r>
      <w:r w:rsidRPr="001F6F6C">
        <w:rPr>
          <w:rFonts w:ascii="Arial" w:hAnsi="Arial"/>
          <w:sz w:val="24"/>
        </w:rPr>
        <w:tab/>
      </w:r>
      <w:r w:rsidR="001B22D7" w:rsidRPr="001B22D7">
        <w:rPr>
          <w:rFonts w:ascii="Arial" w:hAnsi="Arial"/>
          <w:sz w:val="24"/>
        </w:rPr>
        <w:t>Remaining issues on HARQ-ACK feedback enhancements</w:t>
      </w:r>
    </w:p>
    <w:p w:rsidR="00152C02" w:rsidRPr="001F6F6C" w:rsidRDefault="003C5E2A" w:rsidP="00634235">
      <w:pPr>
        <w:pBdr>
          <w:bottom w:val="single" w:sz="12" w:space="1" w:color="auto"/>
        </w:pBdr>
        <w:tabs>
          <w:tab w:val="left" w:pos="1985"/>
        </w:tabs>
        <w:ind w:left="0" w:firstLine="0"/>
        <w:rPr>
          <w:rFonts w:ascii="Arial" w:eastAsia="바탕" w:hAnsi="Arial"/>
          <w:sz w:val="24"/>
          <w:lang w:eastAsia="ko-KR"/>
        </w:rPr>
      </w:pPr>
      <w:r w:rsidRPr="001F6F6C">
        <w:rPr>
          <w:rFonts w:ascii="Arial" w:hAnsi="Arial"/>
          <w:b/>
          <w:sz w:val="24"/>
        </w:rPr>
        <w:t>Document for:</w:t>
      </w:r>
      <w:r w:rsidRPr="001F6F6C">
        <w:rPr>
          <w:rFonts w:ascii="Arial" w:hAnsi="Arial"/>
          <w:sz w:val="24"/>
        </w:rPr>
        <w:tab/>
      </w:r>
      <w:r w:rsidRPr="001F6F6C">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1F6F6C">
        <w:rPr>
          <w:rFonts w:ascii="Arial" w:eastAsia="바탕" w:hAnsi="Arial"/>
          <w:sz w:val="24"/>
          <w:lang w:eastAsia="ko-KR"/>
        </w:rPr>
        <w:t xml:space="preserve"> </w:t>
      </w:r>
      <w:r w:rsidR="00384FAF" w:rsidRPr="001F6F6C">
        <w:rPr>
          <w:rFonts w:ascii="Arial" w:eastAsia="바탕" w:hAnsi="Arial"/>
          <w:sz w:val="24"/>
          <w:lang w:eastAsia="ko-KR"/>
        </w:rPr>
        <w:t>and</w:t>
      </w:r>
      <w:r w:rsidR="00963DEA" w:rsidRPr="001F6F6C">
        <w:rPr>
          <w:rFonts w:ascii="Arial" w:eastAsia="바탕" w:hAnsi="Arial"/>
          <w:sz w:val="24"/>
          <w:lang w:eastAsia="ko-KR"/>
        </w:rPr>
        <w:t xml:space="preserve"> </w:t>
      </w:r>
      <w:r w:rsidR="003B4252" w:rsidRPr="001F6F6C">
        <w:rPr>
          <w:rFonts w:ascii="Arial" w:eastAsia="바탕" w:hAnsi="Arial"/>
          <w:sz w:val="24"/>
          <w:lang w:eastAsia="ko-KR"/>
        </w:rPr>
        <w:t>d</w:t>
      </w:r>
      <w:r w:rsidR="00963DEA" w:rsidRPr="001F6F6C">
        <w:rPr>
          <w:rFonts w:ascii="Arial" w:eastAsia="바탕" w:hAnsi="Arial"/>
          <w:sz w:val="24"/>
          <w:lang w:eastAsia="ko-KR"/>
        </w:rPr>
        <w:t>ecision</w:t>
      </w:r>
    </w:p>
    <w:p w:rsidR="00095BF5" w:rsidRPr="001F6F6C" w:rsidRDefault="00095BF5" w:rsidP="00B057AD">
      <w:pPr>
        <w:pStyle w:val="1"/>
      </w:pPr>
      <w:r w:rsidRPr="001F6F6C">
        <w:t>Introduction</w:t>
      </w:r>
    </w:p>
    <w:p w:rsidR="005B6889" w:rsidRPr="001F6F6C" w:rsidRDefault="005B6889" w:rsidP="00216A23">
      <w:pPr>
        <w:pStyle w:val="Doc"/>
      </w:pPr>
      <w:r w:rsidRPr="001F6F6C">
        <w:t>I</w:t>
      </w:r>
      <w:r w:rsidRPr="001F6F6C">
        <w:rPr>
          <w:rFonts w:hint="eastAsia"/>
        </w:rPr>
        <w:t xml:space="preserve">n </w:t>
      </w:r>
      <w:r w:rsidRPr="001F6F6C">
        <w:t xml:space="preserve">the last meeting, following </w:t>
      </w:r>
      <w:r w:rsidR="00A918D7">
        <w:t>proposal has</w:t>
      </w:r>
      <w:r w:rsidR="002F4B0C">
        <w:t xml:space="preserve"> been discussed </w:t>
      </w:r>
      <w:r w:rsidR="003819B9">
        <w:t xml:space="preserve">but </w:t>
      </w:r>
      <w:r w:rsidR="002F4B0C">
        <w:t>haven’t been concluded.</w:t>
      </w:r>
    </w:p>
    <w:tbl>
      <w:tblPr>
        <w:tblStyle w:val="a6"/>
        <w:tblW w:w="0" w:type="auto"/>
        <w:tblLook w:val="04A0" w:firstRow="1" w:lastRow="0" w:firstColumn="1" w:lastColumn="0" w:noHBand="0" w:noVBand="1"/>
      </w:tblPr>
      <w:tblGrid>
        <w:gridCol w:w="9628"/>
      </w:tblGrid>
      <w:tr w:rsidR="005B6889" w:rsidRPr="001F6F6C" w:rsidTr="005B6889">
        <w:tc>
          <w:tcPr>
            <w:tcW w:w="9628" w:type="dxa"/>
          </w:tcPr>
          <w:p w:rsidR="00BA4016" w:rsidRPr="00BA4016" w:rsidRDefault="00BA4016" w:rsidP="00BA4016">
            <w:pPr>
              <w:spacing w:before="0" w:after="0" w:line="240" w:lineRule="auto"/>
              <w:ind w:left="0" w:firstLine="0"/>
              <w:jc w:val="left"/>
              <w:rPr>
                <w:rFonts w:eastAsia="SimSun" w:cs="Times"/>
                <w:b/>
                <w:sz w:val="18"/>
                <w:lang w:val="en-GB"/>
              </w:rPr>
            </w:pPr>
            <w:r w:rsidRPr="00BA4016">
              <w:rPr>
                <w:rFonts w:eastAsia="SimSun" w:cs="Times"/>
                <w:b/>
                <w:sz w:val="18"/>
                <w:highlight w:val="green"/>
                <w:lang w:val="en-GB"/>
              </w:rPr>
              <w:t>Agreement</w:t>
            </w:r>
          </w:p>
          <w:p w:rsidR="00BA4016" w:rsidRPr="00BA4016" w:rsidRDefault="00BA4016" w:rsidP="00BA4016">
            <w:pPr>
              <w:spacing w:before="0" w:after="0" w:line="240" w:lineRule="auto"/>
              <w:ind w:left="0" w:firstLine="0"/>
              <w:jc w:val="left"/>
              <w:rPr>
                <w:rFonts w:eastAsia="SimSun" w:cs="Times"/>
                <w:sz w:val="18"/>
                <w:szCs w:val="22"/>
                <w:lang w:val="en-GB"/>
              </w:rPr>
            </w:pPr>
            <w:r w:rsidRPr="00BA4016">
              <w:rPr>
                <w:rFonts w:eastAsia="SimSun" w:cs="Times"/>
                <w:sz w:val="18"/>
                <w:szCs w:val="22"/>
                <w:lang w:val="en-GB"/>
              </w:rPr>
              <w:t xml:space="preserve">For semi-static PUCCH cell switch and PUCCH repetitions: </w:t>
            </w:r>
          </w:p>
          <w:p w:rsidR="00BA4016" w:rsidRPr="00BA4016" w:rsidRDefault="00BA4016" w:rsidP="00BA4016">
            <w:pPr>
              <w:numPr>
                <w:ilvl w:val="0"/>
                <w:numId w:val="54"/>
              </w:numPr>
              <w:spacing w:before="0" w:after="0" w:line="240" w:lineRule="auto"/>
              <w:jc w:val="left"/>
              <w:rPr>
                <w:rFonts w:eastAsia="SimSun" w:cs="Times"/>
                <w:sz w:val="18"/>
                <w:szCs w:val="22"/>
                <w:lang w:val="en-GB"/>
              </w:rPr>
            </w:pPr>
            <w:r w:rsidRPr="00BA4016">
              <w:rPr>
                <w:rFonts w:eastAsia="SimSun" w:cs="Times"/>
                <w:sz w:val="18"/>
                <w:szCs w:val="22"/>
                <w:lang w:val="en-GB"/>
              </w:rPr>
              <w:t xml:space="preserve">Semi-static PUCCH cell switching is applicable only to PUCCH transmissions without repetitions. </w:t>
            </w:r>
          </w:p>
          <w:p w:rsidR="00BA4016" w:rsidRPr="00BA4016" w:rsidRDefault="00BA4016" w:rsidP="00BA4016">
            <w:pPr>
              <w:numPr>
                <w:ilvl w:val="1"/>
                <w:numId w:val="54"/>
              </w:numPr>
              <w:spacing w:before="0" w:after="0" w:line="240" w:lineRule="auto"/>
              <w:jc w:val="left"/>
              <w:rPr>
                <w:rFonts w:eastAsia="Times New Roman" w:cs="Times"/>
                <w:i/>
                <w:iCs/>
                <w:sz w:val="18"/>
                <w:szCs w:val="22"/>
                <w:lang w:val="en-GB"/>
              </w:rPr>
            </w:pPr>
            <w:r w:rsidRPr="00BA4016">
              <w:rPr>
                <w:rFonts w:eastAsia="Times New Roman" w:cs="Times"/>
                <w:i/>
                <w:iCs/>
                <w:sz w:val="18"/>
                <w:szCs w:val="22"/>
                <w:lang w:val="en-GB"/>
              </w:rPr>
              <w:t>Note: UE assumes there is no PUCCH scheduling on multiple slots mapped to PCell and PUCCH-sSCell. i.e., gNB need to schedule carefully so there is no such case where a  PUCCH repetition from PCell would be need to be transmitted in a slot indicated by the pattern for PUCCH transmission on PUCCH-sSCell (as for slot #X+3 in the example figure below)</w:t>
            </w:r>
          </w:p>
          <w:p w:rsidR="00BA4016" w:rsidRPr="00BA4016" w:rsidRDefault="00BA4016" w:rsidP="00BA4016">
            <w:pPr>
              <w:spacing w:before="0" w:after="0" w:line="240" w:lineRule="auto"/>
              <w:ind w:left="1440" w:firstLine="0"/>
              <w:jc w:val="left"/>
              <w:rPr>
                <w:rFonts w:eastAsia="맑은 고딕" w:cs="Times"/>
                <w:i/>
                <w:iCs/>
                <w:color w:val="00B050"/>
                <w:sz w:val="18"/>
                <w:szCs w:val="22"/>
                <w:lang w:val="en-GB"/>
              </w:rPr>
            </w:pPr>
            <w:r w:rsidRPr="00BA4016">
              <w:rPr>
                <w:rFonts w:eastAsia="SimSun" w:cs="Times"/>
                <w:i/>
                <w:iCs/>
                <w:color w:val="00B050"/>
                <w:sz w:val="18"/>
                <w:szCs w:val="22"/>
                <w:lang w:val="en-GB" w:eastAsia="zh-CN"/>
              </w:rPr>
              <w:fldChar w:fldCharType="begin"/>
            </w:r>
            <w:r w:rsidRPr="00BA4016">
              <w:rPr>
                <w:rFonts w:eastAsia="SimSun" w:cs="Times"/>
                <w:i/>
                <w:iCs/>
                <w:color w:val="00B050"/>
                <w:sz w:val="18"/>
                <w:szCs w:val="22"/>
                <w:lang w:val="en-GB" w:eastAsia="zh-CN"/>
              </w:rPr>
              <w:instrText xml:space="preserve"> INCLUDEPICTURE  "cid:image004.png@01D86C6E.8A9A9AE0" \* MERGEFORMATINET </w:instrText>
            </w:r>
            <w:r w:rsidRPr="00BA4016">
              <w:rPr>
                <w:rFonts w:eastAsia="SimSun" w:cs="Times"/>
                <w:i/>
                <w:iCs/>
                <w:color w:val="00B050"/>
                <w:sz w:val="18"/>
                <w:szCs w:val="22"/>
                <w:lang w:val="en-GB" w:eastAsia="zh-CN"/>
              </w:rPr>
              <w:fldChar w:fldCharType="separate"/>
            </w:r>
            <w:r w:rsidRPr="00BA4016">
              <w:rPr>
                <w:rFonts w:eastAsia="SimSun" w:cs="Times"/>
                <w:i/>
                <w:iCs/>
                <w:color w:val="00B050"/>
                <w:sz w:val="18"/>
                <w:szCs w:val="22"/>
                <w:lang w:val="en-GB" w:eastAsia="zh-CN"/>
              </w:rPr>
              <w:fldChar w:fldCharType="begin"/>
            </w:r>
            <w:r w:rsidRPr="00BA4016">
              <w:rPr>
                <w:rFonts w:eastAsia="SimSun" w:cs="Times"/>
                <w:i/>
                <w:iCs/>
                <w:color w:val="00B050"/>
                <w:sz w:val="18"/>
                <w:szCs w:val="22"/>
                <w:lang w:val="en-GB" w:eastAsia="zh-CN"/>
              </w:rPr>
              <w:instrText xml:space="preserve"> INCLUDEPICTURE  "cid:image004.png@01D86C6E.8A9A9AE0" \* MERGEFORMATINET </w:instrText>
            </w:r>
            <w:r w:rsidRPr="00BA4016">
              <w:rPr>
                <w:rFonts w:eastAsia="SimSun" w:cs="Times"/>
                <w:i/>
                <w:iCs/>
                <w:color w:val="00B050"/>
                <w:sz w:val="18"/>
                <w:szCs w:val="22"/>
                <w:lang w:val="en-GB" w:eastAsia="zh-CN"/>
              </w:rPr>
              <w:fldChar w:fldCharType="separate"/>
            </w:r>
            <w:r w:rsidR="003317F3">
              <w:rPr>
                <w:rFonts w:eastAsia="SimSun" w:cs="Times"/>
                <w:i/>
                <w:iCs/>
                <w:color w:val="00B050"/>
                <w:sz w:val="18"/>
                <w:szCs w:val="22"/>
                <w:lang w:val="en-GB" w:eastAsia="zh-CN"/>
              </w:rPr>
              <w:fldChar w:fldCharType="begin"/>
            </w:r>
            <w:r w:rsidR="003317F3">
              <w:rPr>
                <w:rFonts w:eastAsia="SimSun" w:cs="Times"/>
                <w:i/>
                <w:iCs/>
                <w:color w:val="00B050"/>
                <w:sz w:val="18"/>
                <w:szCs w:val="22"/>
                <w:lang w:val="en-GB" w:eastAsia="zh-CN"/>
              </w:rPr>
              <w:instrText xml:space="preserve"> INCLUDEPICTURE  "cid:image004.png@01D86C6E.8A9A9AE0" \* MERGEFORMATINET </w:instrText>
            </w:r>
            <w:r w:rsidR="003317F3">
              <w:rPr>
                <w:rFonts w:eastAsia="SimSun" w:cs="Times"/>
                <w:i/>
                <w:iCs/>
                <w:color w:val="00B050"/>
                <w:sz w:val="18"/>
                <w:szCs w:val="22"/>
                <w:lang w:val="en-GB" w:eastAsia="zh-CN"/>
              </w:rPr>
              <w:fldChar w:fldCharType="separate"/>
            </w:r>
            <w:r w:rsidR="0061577E">
              <w:rPr>
                <w:rFonts w:eastAsia="SimSun" w:cs="Times"/>
                <w:i/>
                <w:iCs/>
                <w:color w:val="00B050"/>
                <w:sz w:val="18"/>
                <w:szCs w:val="22"/>
                <w:lang w:val="en-GB" w:eastAsia="zh-CN"/>
              </w:rPr>
              <w:fldChar w:fldCharType="begin"/>
            </w:r>
            <w:r w:rsidR="0061577E">
              <w:rPr>
                <w:rFonts w:eastAsia="SimSun" w:cs="Times"/>
                <w:i/>
                <w:iCs/>
                <w:color w:val="00B050"/>
                <w:sz w:val="18"/>
                <w:szCs w:val="22"/>
                <w:lang w:val="en-GB" w:eastAsia="zh-CN"/>
              </w:rPr>
              <w:instrText xml:space="preserve"> INCLUDEPICTURE  "cid:image004.png@01D86C6E.8A9A9AE0" \* MERGEFORMATINET </w:instrText>
            </w:r>
            <w:r w:rsidR="0061577E">
              <w:rPr>
                <w:rFonts w:eastAsia="SimSun" w:cs="Times"/>
                <w:i/>
                <w:iCs/>
                <w:color w:val="00B050"/>
                <w:sz w:val="18"/>
                <w:szCs w:val="22"/>
                <w:lang w:val="en-GB" w:eastAsia="zh-CN"/>
              </w:rPr>
              <w:fldChar w:fldCharType="separate"/>
            </w:r>
            <w:r w:rsidR="00F416D3">
              <w:rPr>
                <w:rFonts w:eastAsia="SimSun" w:cs="Times"/>
                <w:i/>
                <w:iCs/>
                <w:color w:val="00B050"/>
                <w:sz w:val="18"/>
                <w:szCs w:val="22"/>
                <w:lang w:val="en-GB" w:eastAsia="zh-CN"/>
              </w:rPr>
              <w:fldChar w:fldCharType="begin"/>
            </w:r>
            <w:r w:rsidR="00F416D3">
              <w:rPr>
                <w:rFonts w:eastAsia="SimSun" w:cs="Times"/>
                <w:i/>
                <w:iCs/>
                <w:color w:val="00B050"/>
                <w:sz w:val="18"/>
                <w:szCs w:val="22"/>
                <w:lang w:val="en-GB" w:eastAsia="zh-CN"/>
              </w:rPr>
              <w:instrText xml:space="preserve"> INCLUDEPICTURE  "cid:image004.png@01D86C6E.8A9A9AE0" \* MERGEFORMATINET </w:instrText>
            </w:r>
            <w:r w:rsidR="00F416D3">
              <w:rPr>
                <w:rFonts w:eastAsia="SimSun" w:cs="Times"/>
                <w:i/>
                <w:iCs/>
                <w:color w:val="00B050"/>
                <w:sz w:val="18"/>
                <w:szCs w:val="22"/>
                <w:lang w:val="en-GB" w:eastAsia="zh-CN"/>
              </w:rPr>
              <w:fldChar w:fldCharType="separate"/>
            </w:r>
            <w:r w:rsidR="00323558">
              <w:rPr>
                <w:rFonts w:eastAsia="SimSun" w:cs="Times"/>
                <w:i/>
                <w:iCs/>
                <w:color w:val="00B050"/>
                <w:sz w:val="18"/>
                <w:szCs w:val="22"/>
                <w:lang w:val="en-GB" w:eastAsia="zh-CN"/>
              </w:rPr>
              <w:fldChar w:fldCharType="begin"/>
            </w:r>
            <w:r w:rsidR="00323558">
              <w:rPr>
                <w:rFonts w:eastAsia="SimSun" w:cs="Times"/>
                <w:i/>
                <w:iCs/>
                <w:color w:val="00B050"/>
                <w:sz w:val="18"/>
                <w:szCs w:val="22"/>
                <w:lang w:val="en-GB" w:eastAsia="zh-CN"/>
              </w:rPr>
              <w:instrText xml:space="preserve"> </w:instrText>
            </w:r>
            <w:r w:rsidR="00323558">
              <w:rPr>
                <w:rFonts w:eastAsia="SimSun" w:cs="Times"/>
                <w:i/>
                <w:iCs/>
                <w:color w:val="00B050"/>
                <w:sz w:val="18"/>
                <w:szCs w:val="22"/>
                <w:lang w:val="en-GB" w:eastAsia="zh-CN"/>
              </w:rPr>
              <w:instrText>INCLUDEPICTURE  "cid:image004.png@01D86C6E.8A9A9AE0" \* MERGEFORMATINET</w:instrText>
            </w:r>
            <w:r w:rsidR="00323558">
              <w:rPr>
                <w:rFonts w:eastAsia="SimSun" w:cs="Times"/>
                <w:i/>
                <w:iCs/>
                <w:color w:val="00B050"/>
                <w:sz w:val="18"/>
                <w:szCs w:val="22"/>
                <w:lang w:val="en-GB" w:eastAsia="zh-CN"/>
              </w:rPr>
              <w:instrText xml:space="preserve"> </w:instrText>
            </w:r>
            <w:r w:rsidR="00323558">
              <w:rPr>
                <w:rFonts w:eastAsia="SimSun" w:cs="Times"/>
                <w:i/>
                <w:iCs/>
                <w:color w:val="00B050"/>
                <w:sz w:val="18"/>
                <w:szCs w:val="22"/>
                <w:lang w:val="en-GB" w:eastAsia="zh-CN"/>
              </w:rPr>
              <w:fldChar w:fldCharType="separate"/>
            </w:r>
            <w:r w:rsidR="005C0BF1">
              <w:rPr>
                <w:rFonts w:eastAsia="SimSun" w:cs="Times"/>
                <w:i/>
                <w:iCs/>
                <w:color w:val="00B050"/>
                <w:sz w:val="18"/>
                <w:szCs w:val="22"/>
                <w:lang w:val="en-GB" w:eastAsia="zh-CN"/>
              </w:rPr>
              <w:pict w14:anchorId="71244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51.75pt;height:91.5pt">
                  <v:imagedata r:id="rId8" r:href="rId9"/>
                </v:shape>
              </w:pict>
            </w:r>
            <w:r w:rsidR="00323558">
              <w:rPr>
                <w:rFonts w:eastAsia="SimSun" w:cs="Times"/>
                <w:i/>
                <w:iCs/>
                <w:color w:val="00B050"/>
                <w:sz w:val="18"/>
                <w:szCs w:val="22"/>
                <w:lang w:val="en-GB" w:eastAsia="zh-CN"/>
              </w:rPr>
              <w:fldChar w:fldCharType="end"/>
            </w:r>
            <w:r w:rsidR="00F416D3">
              <w:rPr>
                <w:rFonts w:eastAsia="SimSun" w:cs="Times"/>
                <w:i/>
                <w:iCs/>
                <w:color w:val="00B050"/>
                <w:sz w:val="18"/>
                <w:szCs w:val="22"/>
                <w:lang w:val="en-GB" w:eastAsia="zh-CN"/>
              </w:rPr>
              <w:fldChar w:fldCharType="end"/>
            </w:r>
            <w:r w:rsidR="0061577E">
              <w:rPr>
                <w:rFonts w:eastAsia="SimSun" w:cs="Times"/>
                <w:i/>
                <w:iCs/>
                <w:color w:val="00B050"/>
                <w:sz w:val="18"/>
                <w:szCs w:val="22"/>
                <w:lang w:val="en-GB" w:eastAsia="zh-CN"/>
              </w:rPr>
              <w:fldChar w:fldCharType="end"/>
            </w:r>
            <w:r w:rsidR="003317F3">
              <w:rPr>
                <w:rFonts w:eastAsia="SimSun" w:cs="Times"/>
                <w:i/>
                <w:iCs/>
                <w:color w:val="00B050"/>
                <w:sz w:val="18"/>
                <w:szCs w:val="22"/>
                <w:lang w:val="en-GB" w:eastAsia="zh-CN"/>
              </w:rPr>
              <w:fldChar w:fldCharType="end"/>
            </w:r>
            <w:r w:rsidRPr="00BA4016">
              <w:rPr>
                <w:rFonts w:eastAsia="SimSun" w:cs="Times"/>
                <w:i/>
                <w:iCs/>
                <w:color w:val="00B050"/>
                <w:sz w:val="18"/>
                <w:szCs w:val="22"/>
                <w:lang w:val="en-GB" w:eastAsia="zh-CN"/>
              </w:rPr>
              <w:fldChar w:fldCharType="end"/>
            </w:r>
            <w:r w:rsidRPr="00BA4016">
              <w:rPr>
                <w:rFonts w:eastAsia="SimSun" w:cs="Times"/>
                <w:i/>
                <w:iCs/>
                <w:color w:val="00B050"/>
                <w:sz w:val="18"/>
                <w:szCs w:val="22"/>
                <w:lang w:val="en-GB" w:eastAsia="zh-CN"/>
              </w:rPr>
              <w:fldChar w:fldCharType="end"/>
            </w:r>
          </w:p>
          <w:p w:rsidR="00BA4016" w:rsidRPr="00BA4016" w:rsidRDefault="00BA4016" w:rsidP="00BA4016">
            <w:pPr>
              <w:numPr>
                <w:ilvl w:val="0"/>
                <w:numId w:val="54"/>
              </w:numPr>
              <w:spacing w:before="0" w:after="0" w:line="240" w:lineRule="auto"/>
              <w:jc w:val="left"/>
              <w:rPr>
                <w:rFonts w:eastAsia="SimSun" w:cs="Times"/>
                <w:sz w:val="18"/>
                <w:szCs w:val="22"/>
                <w:lang w:val="en-GB"/>
              </w:rPr>
            </w:pPr>
            <w:r w:rsidRPr="00BA4016">
              <w:rPr>
                <w:rFonts w:eastAsia="SimSun" w:cs="Times"/>
                <w:b/>
                <w:bCs/>
                <w:sz w:val="18"/>
                <w:szCs w:val="22"/>
                <w:lang w:val="en-GB"/>
              </w:rPr>
              <w:t>Conclusion</w:t>
            </w:r>
            <w:r w:rsidRPr="00BA4016">
              <w:rPr>
                <w:rFonts w:eastAsia="SimSun" w:cs="Times"/>
                <w:sz w:val="18"/>
                <w:szCs w:val="22"/>
                <w:lang w:val="en-GB"/>
              </w:rPr>
              <w:t>: PUCCH repetitions are only applicable on Pcell, PScell, and PUCCH Scell.</w:t>
            </w:r>
          </w:p>
          <w:p w:rsidR="002F4B0C" w:rsidRDefault="002F4B0C" w:rsidP="00BA4016">
            <w:pPr>
              <w:spacing w:before="0" w:line="240" w:lineRule="auto"/>
              <w:ind w:left="0" w:firstLine="0"/>
              <w:contextualSpacing/>
              <w:jc w:val="left"/>
              <w:rPr>
                <w:rFonts w:ascii="Times" w:eastAsia="SimSun" w:hAnsi="Times"/>
                <w:b/>
                <w:bCs/>
                <w:sz w:val="18"/>
                <w:szCs w:val="22"/>
                <w:lang w:val="en-GB" w:eastAsia="zh-CN"/>
              </w:rPr>
            </w:pPr>
          </w:p>
          <w:p w:rsidR="00BA4016" w:rsidRPr="00BA4016" w:rsidRDefault="00BA4016" w:rsidP="00BA4016">
            <w:pPr>
              <w:widowControl w:val="0"/>
              <w:wordWrap w:val="0"/>
              <w:autoSpaceDE w:val="0"/>
              <w:autoSpaceDN w:val="0"/>
              <w:spacing w:before="0" w:after="0" w:line="240" w:lineRule="exact"/>
              <w:ind w:left="0" w:firstLine="0"/>
              <w:rPr>
                <w:rFonts w:ascii="Times" w:eastAsia="바탕" w:hAnsi="Times" w:cstheme="minorBidi"/>
                <w:b/>
                <w:bCs/>
                <w:kern w:val="2"/>
                <w:sz w:val="18"/>
                <w:szCs w:val="22"/>
                <w:highlight w:val="green"/>
                <w:lang w:eastAsia="zh-CN"/>
              </w:rPr>
            </w:pPr>
            <w:r w:rsidRPr="00BA4016">
              <w:rPr>
                <w:rFonts w:ascii="Times" w:eastAsia="바탕" w:hAnsi="Times" w:cstheme="minorBidi"/>
                <w:b/>
                <w:bCs/>
                <w:kern w:val="2"/>
                <w:sz w:val="18"/>
                <w:szCs w:val="22"/>
                <w:highlight w:val="green"/>
                <w:lang w:eastAsia="zh-CN"/>
              </w:rPr>
              <w:t>Agreement</w:t>
            </w:r>
          </w:p>
          <w:p w:rsidR="00BA4016" w:rsidRPr="00BA4016" w:rsidRDefault="00BA4016" w:rsidP="00BA4016">
            <w:pPr>
              <w:widowControl w:val="0"/>
              <w:wordWrap w:val="0"/>
              <w:autoSpaceDE w:val="0"/>
              <w:autoSpaceDN w:val="0"/>
              <w:spacing w:before="0" w:after="0" w:line="240" w:lineRule="exact"/>
              <w:ind w:left="0" w:firstLine="0"/>
              <w:rPr>
                <w:rFonts w:ascii="Calibri" w:eastAsia="바탕" w:hAnsi="Calibri" w:cs="Calibri"/>
                <w:kern w:val="2"/>
                <w:sz w:val="18"/>
                <w:szCs w:val="22"/>
              </w:rPr>
            </w:pPr>
            <w:r w:rsidRPr="00BA4016">
              <w:rPr>
                <w:rFonts w:ascii="Times" w:eastAsia="바탕" w:hAnsi="Times" w:cstheme="minorBidi"/>
                <w:bCs/>
                <w:kern w:val="2"/>
                <w:sz w:val="18"/>
                <w:szCs w:val="22"/>
                <w:lang w:eastAsia="ko-KR"/>
              </w:rPr>
              <w:t>Support joint operation of Rel-17 Intra-UE multiplexing and one-shot HARQ re-tx in Rel-17</w:t>
            </w:r>
          </w:p>
          <w:p w:rsidR="00BA4016" w:rsidRPr="00BA4016" w:rsidRDefault="00BA4016" w:rsidP="00BA4016">
            <w:pPr>
              <w:widowControl w:val="0"/>
              <w:numPr>
                <w:ilvl w:val="0"/>
                <w:numId w:val="55"/>
              </w:numPr>
              <w:wordWrap w:val="0"/>
              <w:autoSpaceDE w:val="0"/>
              <w:autoSpaceDN w:val="0"/>
              <w:spacing w:before="0" w:after="0" w:line="240" w:lineRule="exact"/>
              <w:jc w:val="left"/>
              <w:rPr>
                <w:rFonts w:eastAsia="Times New Roman"/>
                <w:kern w:val="2"/>
                <w:sz w:val="18"/>
                <w:szCs w:val="22"/>
                <w:lang w:eastAsia="ko-KR"/>
              </w:rPr>
            </w:pPr>
            <w:r w:rsidRPr="00BA4016">
              <w:rPr>
                <w:rFonts w:ascii="Times" w:eastAsia="Times New Roman" w:hAnsi="Times" w:cstheme="minorBidi"/>
                <w:bCs/>
                <w:kern w:val="2"/>
                <w:sz w:val="18"/>
                <w:szCs w:val="22"/>
                <w:lang w:eastAsia="ko-KR"/>
              </w:rPr>
              <w:t>One-shot HARQ retransmission is be handled per physical layer priority following the existing agreements in step 1, i.e.</w:t>
            </w:r>
          </w:p>
          <w:p w:rsidR="00BA4016" w:rsidRPr="00BA4016" w:rsidRDefault="00BA4016" w:rsidP="00BA4016">
            <w:pPr>
              <w:widowControl w:val="0"/>
              <w:numPr>
                <w:ilvl w:val="1"/>
                <w:numId w:val="55"/>
              </w:numPr>
              <w:wordWrap w:val="0"/>
              <w:autoSpaceDE w:val="0"/>
              <w:autoSpaceDN w:val="0"/>
              <w:spacing w:before="0" w:after="0" w:line="240" w:lineRule="exact"/>
              <w:jc w:val="left"/>
              <w:rPr>
                <w:rFonts w:asciiTheme="minorHAnsi" w:eastAsia="Times New Roman" w:hAnsiTheme="minorHAnsi" w:cstheme="minorBidi"/>
                <w:kern w:val="2"/>
                <w:sz w:val="18"/>
                <w:szCs w:val="22"/>
                <w:lang w:eastAsia="ko-KR"/>
              </w:rPr>
            </w:pPr>
            <w:r w:rsidRPr="00BA4016">
              <w:rPr>
                <w:rFonts w:ascii="Times" w:eastAsia="Times New Roman" w:hAnsi="Times" w:cstheme="minorBidi"/>
                <w:bCs/>
                <w:kern w:val="2"/>
                <w:sz w:val="18"/>
                <w:szCs w:val="22"/>
                <w:lang w:eastAsia="ko-KR"/>
              </w:rPr>
              <w:t>Only the HARQ-ACK CB of the indicated PHY priority in one-shot HARQ-ACK triggering DCI is triggered for one-shot HARQ-ACK CB re-transmission</w:t>
            </w:r>
          </w:p>
          <w:p w:rsidR="00BA4016" w:rsidRPr="00BA4016" w:rsidRDefault="00BA4016" w:rsidP="00BA4016">
            <w:pPr>
              <w:widowControl w:val="0"/>
              <w:numPr>
                <w:ilvl w:val="1"/>
                <w:numId w:val="55"/>
              </w:numPr>
              <w:wordWrap w:val="0"/>
              <w:autoSpaceDE w:val="0"/>
              <w:autoSpaceDN w:val="0"/>
              <w:spacing w:before="0" w:after="0" w:line="240" w:lineRule="exact"/>
              <w:jc w:val="left"/>
              <w:rPr>
                <w:rFonts w:asciiTheme="minorHAnsi" w:eastAsia="Times New Roman" w:hAnsiTheme="minorHAnsi" w:cstheme="minorBidi"/>
                <w:kern w:val="2"/>
                <w:sz w:val="18"/>
                <w:szCs w:val="22"/>
                <w:lang w:eastAsia="ko-KR"/>
              </w:rPr>
            </w:pPr>
            <w:r w:rsidRPr="00BA4016">
              <w:rPr>
                <w:rFonts w:ascii="Times" w:eastAsia="Times New Roman" w:hAnsi="Times" w:cstheme="minorBidi"/>
                <w:bCs/>
                <w:kern w:val="2"/>
                <w:sz w:val="18"/>
                <w:szCs w:val="22"/>
                <w:lang w:eastAsia="ko-KR"/>
              </w:rPr>
              <w:t>The ‘backward HARQ-ACK slot-offset’ is interpreted with the granularity of a PUCCH slot of the respective PHY priority of step 1 of PCell /PSCell / PUCCH SCell</w:t>
            </w:r>
          </w:p>
          <w:p w:rsidR="00BA4016" w:rsidRPr="00BA4016" w:rsidRDefault="00BA4016" w:rsidP="00BA4016">
            <w:pPr>
              <w:widowControl w:val="0"/>
              <w:numPr>
                <w:ilvl w:val="1"/>
                <w:numId w:val="55"/>
              </w:numPr>
              <w:wordWrap w:val="0"/>
              <w:autoSpaceDE w:val="0"/>
              <w:autoSpaceDN w:val="0"/>
              <w:spacing w:before="0" w:after="0" w:line="240" w:lineRule="exact"/>
              <w:jc w:val="left"/>
              <w:rPr>
                <w:rFonts w:asciiTheme="minorHAnsi" w:eastAsia="Times New Roman" w:hAnsiTheme="minorHAnsi" w:cstheme="minorBidi"/>
                <w:kern w:val="2"/>
                <w:sz w:val="18"/>
                <w:szCs w:val="22"/>
                <w:lang w:eastAsia="ko-KR"/>
              </w:rPr>
            </w:pPr>
            <w:r w:rsidRPr="00BA4016">
              <w:rPr>
                <w:rFonts w:ascii="Times" w:eastAsia="Times New Roman" w:hAnsi="Times" w:cstheme="minorBidi"/>
                <w:bCs/>
                <w:kern w:val="2"/>
                <w:sz w:val="18"/>
                <w:szCs w:val="22"/>
                <w:lang w:eastAsia="ko-KR"/>
              </w:rPr>
              <w:t>The UE does not expect more than one triggering DCI for Rel-17 one-shot feedback indicating the same PUCCH slot of a certain PHY priority in step 1 for the re-transmission of HARQ-ACK CBs of different PUCCH slots to be re-transmitted.</w:t>
            </w:r>
          </w:p>
          <w:p w:rsidR="00BA4016" w:rsidRPr="00BA4016" w:rsidRDefault="00BA4016" w:rsidP="00BA4016">
            <w:pPr>
              <w:widowControl w:val="0"/>
              <w:numPr>
                <w:ilvl w:val="0"/>
                <w:numId w:val="55"/>
              </w:numPr>
              <w:wordWrap w:val="0"/>
              <w:autoSpaceDE w:val="0"/>
              <w:autoSpaceDN w:val="0"/>
              <w:spacing w:before="0" w:after="0" w:line="240" w:lineRule="exact"/>
              <w:jc w:val="left"/>
              <w:rPr>
                <w:rFonts w:asciiTheme="minorHAnsi" w:eastAsia="Times New Roman" w:hAnsiTheme="minorHAnsi" w:cstheme="minorBidi"/>
                <w:kern w:val="2"/>
                <w:sz w:val="18"/>
                <w:szCs w:val="22"/>
                <w:lang w:eastAsia="ko-KR"/>
              </w:rPr>
            </w:pPr>
            <w:r w:rsidRPr="00BA4016">
              <w:rPr>
                <w:rFonts w:ascii="Times" w:eastAsia="Times New Roman" w:hAnsi="Times" w:cstheme="minorBidi"/>
                <w:bCs/>
                <w:kern w:val="2"/>
                <w:sz w:val="18"/>
                <w:szCs w:val="22"/>
                <w:lang w:eastAsia="ko-KR"/>
              </w:rPr>
              <w:t xml:space="preserve">After the one-shot HARQ-ACK re-transmission operation in step1, the UE continues in step 2 of the Rel-17 Intra-UE multiplexing framework </w:t>
            </w:r>
          </w:p>
          <w:p w:rsidR="00BA4016" w:rsidRPr="00BA4016" w:rsidRDefault="00BA4016" w:rsidP="00BA4016">
            <w:pPr>
              <w:widowControl w:val="0"/>
              <w:numPr>
                <w:ilvl w:val="1"/>
                <w:numId w:val="55"/>
              </w:numPr>
              <w:wordWrap w:val="0"/>
              <w:autoSpaceDE w:val="0"/>
              <w:autoSpaceDN w:val="0"/>
              <w:spacing w:before="0" w:after="0" w:line="240" w:lineRule="exact"/>
              <w:jc w:val="left"/>
              <w:rPr>
                <w:rFonts w:asciiTheme="minorHAnsi" w:eastAsia="Times New Roman" w:hAnsiTheme="minorHAnsi" w:cstheme="minorBidi"/>
                <w:color w:val="000000"/>
                <w:kern w:val="2"/>
                <w:sz w:val="18"/>
                <w:szCs w:val="22"/>
                <w:lang w:eastAsia="ko-KR"/>
              </w:rPr>
            </w:pPr>
            <w:r w:rsidRPr="00BA4016">
              <w:rPr>
                <w:rFonts w:ascii="Times" w:eastAsia="Times New Roman" w:hAnsi="Times" w:cstheme="minorBidi"/>
                <w:bCs/>
                <w:color w:val="000000"/>
                <w:kern w:val="2"/>
                <w:sz w:val="18"/>
                <w:szCs w:val="22"/>
                <w:lang w:eastAsia="ko-KR"/>
              </w:rPr>
              <w:t>There are no further restrictions imposed, e.g. multiplexing of one or a combination of LP HARQ-ACK CBs, including LP Type1 CB/Type2 CB /one-shot re-transmission CB, with one or a combination of HP HARQ-ACK CBs, including HP Type1 CB/Type2 CB /one-shot re-transmission CB in step 2 is not precluded.</w:t>
            </w:r>
          </w:p>
          <w:p w:rsidR="00BA4016" w:rsidRPr="00BA4016" w:rsidRDefault="00BA4016" w:rsidP="00BA4016">
            <w:pPr>
              <w:spacing w:before="0" w:line="240" w:lineRule="auto"/>
              <w:ind w:left="0" w:firstLine="0"/>
              <w:contextualSpacing/>
              <w:jc w:val="left"/>
              <w:rPr>
                <w:rFonts w:ascii="Times" w:eastAsia="SimSun" w:hAnsi="Times"/>
                <w:b/>
                <w:bCs/>
                <w:sz w:val="18"/>
                <w:szCs w:val="22"/>
                <w:lang w:eastAsia="zh-CN"/>
              </w:rPr>
            </w:pPr>
          </w:p>
        </w:tc>
      </w:tr>
    </w:tbl>
    <w:p w:rsidR="00994829" w:rsidRPr="001F6F6C" w:rsidRDefault="00603575" w:rsidP="00216A23">
      <w:pPr>
        <w:pStyle w:val="Doc"/>
      </w:pPr>
      <w:r w:rsidRPr="001F6F6C">
        <w:t xml:space="preserve">In this contribution, </w:t>
      </w:r>
      <w:r w:rsidR="00CD30B3" w:rsidRPr="001F6F6C">
        <w:t>we</w:t>
      </w:r>
      <w:r w:rsidR="002F4B0C">
        <w:t xml:space="preserve"> provide our views on the above proposals and </w:t>
      </w:r>
      <w:r w:rsidR="003819B9">
        <w:t xml:space="preserve">also </w:t>
      </w:r>
      <w:r w:rsidR="002F4B0C">
        <w:t xml:space="preserve">discuss on </w:t>
      </w:r>
      <w:r w:rsidR="007405DC">
        <w:t>other aspects</w:t>
      </w:r>
    </w:p>
    <w:p w:rsidR="00993C5F" w:rsidRPr="001F6F6C" w:rsidRDefault="00A83214" w:rsidP="00F0105D">
      <w:pPr>
        <w:pStyle w:val="1"/>
      </w:pPr>
      <w:r w:rsidRPr="001F6F6C">
        <w:lastRenderedPageBreak/>
        <w:t>Discussion</w:t>
      </w:r>
    </w:p>
    <w:p w:rsidR="00216A23" w:rsidRPr="001F6F6C" w:rsidRDefault="007405DC" w:rsidP="001F6F6C">
      <w:pPr>
        <w:pStyle w:val="Doc"/>
      </w:pPr>
      <w:r>
        <w:t>After the</w:t>
      </w:r>
      <w:r>
        <w:rPr>
          <w:rFonts w:hint="eastAsia"/>
        </w:rPr>
        <w:t xml:space="preserve"> last meeting, </w:t>
      </w:r>
      <w:r w:rsidR="00EF6DD6">
        <w:t xml:space="preserve">most of proposals are treated and concluded, however there are leftovers </w:t>
      </w:r>
      <w:r>
        <w:t xml:space="preserve">due to matter of time. </w:t>
      </w:r>
      <w:r w:rsidR="00742521" w:rsidRPr="001F6F6C">
        <w:t>In this section, we provide our views on</w:t>
      </w:r>
      <w:r w:rsidR="00765DF1" w:rsidRPr="001F6F6C">
        <w:t xml:space="preserve"> </w:t>
      </w:r>
      <w:r w:rsidR="00EF6DD6">
        <w:t>those leftovers</w:t>
      </w:r>
      <w:r w:rsidR="00742521" w:rsidRPr="001F6F6C">
        <w:t xml:space="preserve"> and propose possible solutions to solve these issues. </w:t>
      </w:r>
    </w:p>
    <w:p w:rsidR="002F4B0C" w:rsidRPr="001F6F6C" w:rsidRDefault="002F4B0C" w:rsidP="001F6F6C">
      <w:pPr>
        <w:pStyle w:val="Doc"/>
      </w:pPr>
    </w:p>
    <w:p w:rsidR="0043326F" w:rsidRPr="001F6F6C" w:rsidRDefault="00BE5BB0" w:rsidP="0043326F">
      <w:pPr>
        <w:pStyle w:val="subheader"/>
      </w:pPr>
      <w:r>
        <w:t>dynamic/s</w:t>
      </w:r>
      <w:r w:rsidR="00DD2D1E" w:rsidRPr="001F6F6C">
        <w:t xml:space="preserve">emi-static </w:t>
      </w:r>
      <w:r w:rsidR="0043326F" w:rsidRPr="001F6F6C">
        <w:t>PUCCH cell switching</w:t>
      </w:r>
      <w:r w:rsidR="00CB7213" w:rsidRPr="001F6F6C">
        <w:t xml:space="preserve"> + PUCCH repetition</w:t>
      </w:r>
    </w:p>
    <w:p w:rsidR="0043326F" w:rsidRDefault="00CB7213" w:rsidP="00216A23">
      <w:pPr>
        <w:pStyle w:val="Doc"/>
      </w:pPr>
      <w:r w:rsidRPr="001F6F6C">
        <w:t xml:space="preserve">Currently, PUCCH cell switching is applied only for a slot. If UE is </w:t>
      </w:r>
      <w:r w:rsidR="00DD2D1E" w:rsidRPr="001F6F6C">
        <w:t xml:space="preserve">configured with </w:t>
      </w:r>
      <w:r w:rsidRPr="001F6F6C">
        <w:t xml:space="preserve">PUCCH resource having repetition factor, </w:t>
      </w:r>
      <w:r w:rsidR="003819B9">
        <w:t xml:space="preserve">the </w:t>
      </w:r>
      <w:r w:rsidR="00DD2D1E" w:rsidRPr="001F6F6C">
        <w:t xml:space="preserve">UE would determine PUCCH occasions over multiple slots. In addition, if the UE is also configured with PUCCH cell switching based on </w:t>
      </w:r>
      <w:r w:rsidR="000F12B7" w:rsidRPr="001F6F6C">
        <w:t>semi-static</w:t>
      </w:r>
      <w:r w:rsidR="00DD2D1E" w:rsidRPr="001F6F6C">
        <w:t xml:space="preserve"> pattern, it is necessary to define how to handle multiple PUCCH occasions over multiple slot</w:t>
      </w:r>
      <w:r w:rsidR="003819B9">
        <w:t>s</w:t>
      </w:r>
      <w:r w:rsidR="00DD2D1E" w:rsidRPr="001F6F6C">
        <w:t xml:space="preserve"> and </w:t>
      </w:r>
      <w:r w:rsidR="003819B9">
        <w:t xml:space="preserve">the </w:t>
      </w:r>
      <w:r w:rsidR="000F12B7" w:rsidRPr="001F6F6C">
        <w:t xml:space="preserve">PUCCH cell </w:t>
      </w:r>
      <w:r w:rsidR="00DD2D1E" w:rsidRPr="001F6F6C">
        <w:t>switching pattern</w:t>
      </w:r>
      <w:r w:rsidR="00611DDC">
        <w:t>.</w:t>
      </w:r>
    </w:p>
    <w:p w:rsidR="00E47A78" w:rsidRDefault="00E47A78" w:rsidP="00216A23">
      <w:pPr>
        <w:pStyle w:val="Doc"/>
      </w:pPr>
      <w:r>
        <w:rPr>
          <w:rFonts w:hint="eastAsia"/>
        </w:rPr>
        <w:t>To make</w:t>
      </w:r>
      <w:r>
        <w:t xml:space="preserve"> it clearer, following agreement has been made in RAN1#109-e. The note in the agreement was made for explanation of the meaning of the main bullet since some companies think the wording is ambiguous.  </w:t>
      </w:r>
    </w:p>
    <w:tbl>
      <w:tblPr>
        <w:tblStyle w:val="a6"/>
        <w:tblW w:w="0" w:type="auto"/>
        <w:tblLook w:val="04A0" w:firstRow="1" w:lastRow="0" w:firstColumn="1" w:lastColumn="0" w:noHBand="0" w:noVBand="1"/>
      </w:tblPr>
      <w:tblGrid>
        <w:gridCol w:w="9628"/>
      </w:tblGrid>
      <w:tr w:rsidR="00E47A78" w:rsidTr="00E47A78">
        <w:tc>
          <w:tcPr>
            <w:tcW w:w="9628" w:type="dxa"/>
          </w:tcPr>
          <w:p w:rsidR="00E47A78" w:rsidRPr="00BA4016" w:rsidRDefault="00E47A78" w:rsidP="00E47A78">
            <w:pPr>
              <w:spacing w:before="0" w:after="0" w:line="240" w:lineRule="auto"/>
              <w:ind w:left="0" w:firstLine="0"/>
              <w:jc w:val="left"/>
              <w:rPr>
                <w:rFonts w:eastAsia="SimSun" w:cs="Times"/>
                <w:b/>
                <w:sz w:val="18"/>
                <w:lang w:val="en-GB"/>
              </w:rPr>
            </w:pPr>
            <w:r w:rsidRPr="00BA4016">
              <w:rPr>
                <w:rFonts w:eastAsia="SimSun" w:cs="Times"/>
                <w:b/>
                <w:sz w:val="18"/>
                <w:highlight w:val="green"/>
                <w:lang w:val="en-GB"/>
              </w:rPr>
              <w:t>Agreement</w:t>
            </w:r>
          </w:p>
          <w:p w:rsidR="00E47A78" w:rsidRPr="00BA4016" w:rsidRDefault="00E47A78" w:rsidP="00E47A78">
            <w:pPr>
              <w:spacing w:before="0" w:after="0" w:line="240" w:lineRule="auto"/>
              <w:ind w:left="0" w:firstLine="0"/>
              <w:jc w:val="left"/>
              <w:rPr>
                <w:rFonts w:eastAsia="SimSun" w:cs="Times"/>
                <w:sz w:val="18"/>
                <w:szCs w:val="22"/>
                <w:lang w:val="en-GB"/>
              </w:rPr>
            </w:pPr>
            <w:r w:rsidRPr="00BA4016">
              <w:rPr>
                <w:rFonts w:eastAsia="SimSun" w:cs="Times"/>
                <w:sz w:val="18"/>
                <w:szCs w:val="22"/>
                <w:lang w:val="en-GB"/>
              </w:rPr>
              <w:t xml:space="preserve">For semi-static PUCCH cell switch and PUCCH repetitions: </w:t>
            </w:r>
          </w:p>
          <w:p w:rsidR="00E47A78" w:rsidRPr="00BA4016" w:rsidRDefault="00E47A78" w:rsidP="00E47A78">
            <w:pPr>
              <w:numPr>
                <w:ilvl w:val="0"/>
                <w:numId w:val="54"/>
              </w:numPr>
              <w:spacing w:before="0" w:after="0" w:line="240" w:lineRule="auto"/>
              <w:jc w:val="left"/>
              <w:rPr>
                <w:rFonts w:eastAsia="SimSun" w:cs="Times"/>
                <w:sz w:val="18"/>
                <w:szCs w:val="22"/>
                <w:lang w:val="en-GB"/>
              </w:rPr>
            </w:pPr>
            <w:r w:rsidRPr="00BA4016">
              <w:rPr>
                <w:rFonts w:eastAsia="SimSun" w:cs="Times"/>
                <w:sz w:val="18"/>
                <w:szCs w:val="22"/>
                <w:lang w:val="en-GB"/>
              </w:rPr>
              <w:t xml:space="preserve">Semi-static PUCCH cell switching is applicable only to PUCCH transmissions without repetitions. </w:t>
            </w:r>
          </w:p>
          <w:p w:rsidR="00E47A78" w:rsidRPr="00BA4016" w:rsidRDefault="00E47A78" w:rsidP="00E47A78">
            <w:pPr>
              <w:numPr>
                <w:ilvl w:val="1"/>
                <w:numId w:val="54"/>
              </w:numPr>
              <w:spacing w:before="0" w:after="0" w:line="240" w:lineRule="auto"/>
              <w:jc w:val="left"/>
              <w:rPr>
                <w:rFonts w:eastAsia="Times New Roman" w:cs="Times"/>
                <w:i/>
                <w:iCs/>
                <w:sz w:val="18"/>
                <w:szCs w:val="22"/>
                <w:lang w:val="en-GB"/>
              </w:rPr>
            </w:pPr>
            <w:r w:rsidRPr="00BA4016">
              <w:rPr>
                <w:rFonts w:eastAsia="Times New Roman" w:cs="Times"/>
                <w:i/>
                <w:iCs/>
                <w:sz w:val="18"/>
                <w:szCs w:val="22"/>
                <w:lang w:val="en-GB"/>
              </w:rPr>
              <w:t>Note: UE assumes there is no PUCCH scheduling on multiple slots mapped to PCell and PUCCH-sSCell. i.e., gNB need to schedule carefully so there is no such case where a  PUCCH repetition from PCell would be need to be transmitted in a slot indicated by the pattern for PUCCH transmission on PUCCH-sSCell (as for slot #X+3 in the example figure below)</w:t>
            </w:r>
          </w:p>
          <w:p w:rsidR="00E47A78" w:rsidRPr="00BA4016" w:rsidRDefault="00E47A78" w:rsidP="00E47A78">
            <w:pPr>
              <w:spacing w:before="0" w:after="0" w:line="240" w:lineRule="auto"/>
              <w:ind w:left="1440" w:firstLine="0"/>
              <w:jc w:val="left"/>
              <w:rPr>
                <w:rFonts w:eastAsia="맑은 고딕" w:cs="Times"/>
                <w:i/>
                <w:iCs/>
                <w:color w:val="00B050"/>
                <w:sz w:val="18"/>
                <w:szCs w:val="22"/>
                <w:lang w:val="en-GB"/>
              </w:rPr>
            </w:pPr>
            <w:r w:rsidRPr="00BA4016">
              <w:rPr>
                <w:rFonts w:eastAsia="SimSun" w:cs="Times"/>
                <w:i/>
                <w:iCs/>
                <w:color w:val="00B050"/>
                <w:sz w:val="18"/>
                <w:szCs w:val="22"/>
                <w:lang w:val="en-GB" w:eastAsia="zh-CN"/>
              </w:rPr>
              <w:fldChar w:fldCharType="begin"/>
            </w:r>
            <w:r w:rsidRPr="00BA4016">
              <w:rPr>
                <w:rFonts w:eastAsia="SimSun" w:cs="Times"/>
                <w:i/>
                <w:iCs/>
                <w:color w:val="00B050"/>
                <w:sz w:val="18"/>
                <w:szCs w:val="22"/>
                <w:lang w:val="en-GB" w:eastAsia="zh-CN"/>
              </w:rPr>
              <w:instrText xml:space="preserve"> INCLUDEPICTURE  "cid:image004.png@01D86C6E.8A9A9AE0" \* MERGEFORMATINET </w:instrText>
            </w:r>
            <w:r w:rsidRPr="00BA4016">
              <w:rPr>
                <w:rFonts w:eastAsia="SimSun" w:cs="Times"/>
                <w:i/>
                <w:iCs/>
                <w:color w:val="00B050"/>
                <w:sz w:val="18"/>
                <w:szCs w:val="22"/>
                <w:lang w:val="en-GB" w:eastAsia="zh-CN"/>
              </w:rPr>
              <w:fldChar w:fldCharType="separate"/>
            </w:r>
            <w:r w:rsidRPr="00BA4016">
              <w:rPr>
                <w:rFonts w:eastAsia="SimSun" w:cs="Times"/>
                <w:i/>
                <w:iCs/>
                <w:color w:val="00B050"/>
                <w:sz w:val="18"/>
                <w:szCs w:val="22"/>
                <w:lang w:val="en-GB" w:eastAsia="zh-CN"/>
              </w:rPr>
              <w:fldChar w:fldCharType="begin"/>
            </w:r>
            <w:r w:rsidRPr="00BA4016">
              <w:rPr>
                <w:rFonts w:eastAsia="SimSun" w:cs="Times"/>
                <w:i/>
                <w:iCs/>
                <w:color w:val="00B050"/>
                <w:sz w:val="18"/>
                <w:szCs w:val="22"/>
                <w:lang w:val="en-GB" w:eastAsia="zh-CN"/>
              </w:rPr>
              <w:instrText xml:space="preserve"> INCLUDEPICTURE  "cid:image004.png@01D86C6E.8A9A9AE0" \* MERGEFORMATINET </w:instrText>
            </w:r>
            <w:r w:rsidRPr="00BA4016">
              <w:rPr>
                <w:rFonts w:eastAsia="SimSun" w:cs="Times"/>
                <w:i/>
                <w:iCs/>
                <w:color w:val="00B050"/>
                <w:sz w:val="18"/>
                <w:szCs w:val="22"/>
                <w:lang w:val="en-GB" w:eastAsia="zh-CN"/>
              </w:rPr>
              <w:fldChar w:fldCharType="separate"/>
            </w:r>
            <w:r w:rsidR="003317F3">
              <w:rPr>
                <w:rFonts w:eastAsia="SimSun" w:cs="Times"/>
                <w:i/>
                <w:iCs/>
                <w:color w:val="00B050"/>
                <w:sz w:val="18"/>
                <w:szCs w:val="22"/>
                <w:lang w:val="en-GB" w:eastAsia="zh-CN"/>
              </w:rPr>
              <w:fldChar w:fldCharType="begin"/>
            </w:r>
            <w:r w:rsidR="003317F3">
              <w:rPr>
                <w:rFonts w:eastAsia="SimSun" w:cs="Times"/>
                <w:i/>
                <w:iCs/>
                <w:color w:val="00B050"/>
                <w:sz w:val="18"/>
                <w:szCs w:val="22"/>
                <w:lang w:val="en-GB" w:eastAsia="zh-CN"/>
              </w:rPr>
              <w:instrText xml:space="preserve"> INCLUDEPICTURE  "cid:image004.png@01D86C6E.8A9A9AE0" \* MERGEFORMATINET </w:instrText>
            </w:r>
            <w:r w:rsidR="003317F3">
              <w:rPr>
                <w:rFonts w:eastAsia="SimSun" w:cs="Times"/>
                <w:i/>
                <w:iCs/>
                <w:color w:val="00B050"/>
                <w:sz w:val="18"/>
                <w:szCs w:val="22"/>
                <w:lang w:val="en-GB" w:eastAsia="zh-CN"/>
              </w:rPr>
              <w:fldChar w:fldCharType="separate"/>
            </w:r>
            <w:r w:rsidR="0061577E">
              <w:rPr>
                <w:rFonts w:eastAsia="SimSun" w:cs="Times"/>
                <w:i/>
                <w:iCs/>
                <w:color w:val="00B050"/>
                <w:sz w:val="18"/>
                <w:szCs w:val="22"/>
                <w:lang w:val="en-GB" w:eastAsia="zh-CN"/>
              </w:rPr>
              <w:fldChar w:fldCharType="begin"/>
            </w:r>
            <w:r w:rsidR="0061577E">
              <w:rPr>
                <w:rFonts w:eastAsia="SimSun" w:cs="Times"/>
                <w:i/>
                <w:iCs/>
                <w:color w:val="00B050"/>
                <w:sz w:val="18"/>
                <w:szCs w:val="22"/>
                <w:lang w:val="en-GB" w:eastAsia="zh-CN"/>
              </w:rPr>
              <w:instrText xml:space="preserve"> INCLUDEPICTURE  "cid:image004.png@01D86C6E.8A9A9AE0" \* MERGEFORMATINET </w:instrText>
            </w:r>
            <w:r w:rsidR="0061577E">
              <w:rPr>
                <w:rFonts w:eastAsia="SimSun" w:cs="Times"/>
                <w:i/>
                <w:iCs/>
                <w:color w:val="00B050"/>
                <w:sz w:val="18"/>
                <w:szCs w:val="22"/>
                <w:lang w:val="en-GB" w:eastAsia="zh-CN"/>
              </w:rPr>
              <w:fldChar w:fldCharType="separate"/>
            </w:r>
            <w:r w:rsidR="00F416D3">
              <w:rPr>
                <w:rFonts w:eastAsia="SimSun" w:cs="Times"/>
                <w:i/>
                <w:iCs/>
                <w:color w:val="00B050"/>
                <w:sz w:val="18"/>
                <w:szCs w:val="22"/>
                <w:lang w:val="en-GB" w:eastAsia="zh-CN"/>
              </w:rPr>
              <w:fldChar w:fldCharType="begin"/>
            </w:r>
            <w:r w:rsidR="00F416D3">
              <w:rPr>
                <w:rFonts w:eastAsia="SimSun" w:cs="Times"/>
                <w:i/>
                <w:iCs/>
                <w:color w:val="00B050"/>
                <w:sz w:val="18"/>
                <w:szCs w:val="22"/>
                <w:lang w:val="en-GB" w:eastAsia="zh-CN"/>
              </w:rPr>
              <w:instrText xml:space="preserve"> INCLUDEPICTURE  "cid:image004.png@01D86C6E.8A9A9AE0" \* MERGEFORMATINET </w:instrText>
            </w:r>
            <w:r w:rsidR="00F416D3">
              <w:rPr>
                <w:rFonts w:eastAsia="SimSun" w:cs="Times"/>
                <w:i/>
                <w:iCs/>
                <w:color w:val="00B050"/>
                <w:sz w:val="18"/>
                <w:szCs w:val="22"/>
                <w:lang w:val="en-GB" w:eastAsia="zh-CN"/>
              </w:rPr>
              <w:fldChar w:fldCharType="separate"/>
            </w:r>
            <w:r w:rsidR="00323558">
              <w:rPr>
                <w:rFonts w:eastAsia="SimSun" w:cs="Times"/>
                <w:i/>
                <w:iCs/>
                <w:color w:val="00B050"/>
                <w:sz w:val="18"/>
                <w:szCs w:val="22"/>
                <w:lang w:val="en-GB" w:eastAsia="zh-CN"/>
              </w:rPr>
              <w:fldChar w:fldCharType="begin"/>
            </w:r>
            <w:r w:rsidR="00323558">
              <w:rPr>
                <w:rFonts w:eastAsia="SimSun" w:cs="Times"/>
                <w:i/>
                <w:iCs/>
                <w:color w:val="00B050"/>
                <w:sz w:val="18"/>
                <w:szCs w:val="22"/>
                <w:lang w:val="en-GB" w:eastAsia="zh-CN"/>
              </w:rPr>
              <w:instrText xml:space="preserve"> </w:instrText>
            </w:r>
            <w:r w:rsidR="00323558">
              <w:rPr>
                <w:rFonts w:eastAsia="SimSun" w:cs="Times"/>
                <w:i/>
                <w:iCs/>
                <w:color w:val="00B050"/>
                <w:sz w:val="18"/>
                <w:szCs w:val="22"/>
                <w:lang w:val="en-GB" w:eastAsia="zh-CN"/>
              </w:rPr>
              <w:instrText>INCLUDEPICTURE  "cid:image004.png@01D86C6E.8A9A9AE0" \* MERGEFORMATINET</w:instrText>
            </w:r>
            <w:r w:rsidR="00323558">
              <w:rPr>
                <w:rFonts w:eastAsia="SimSun" w:cs="Times"/>
                <w:i/>
                <w:iCs/>
                <w:color w:val="00B050"/>
                <w:sz w:val="18"/>
                <w:szCs w:val="22"/>
                <w:lang w:val="en-GB" w:eastAsia="zh-CN"/>
              </w:rPr>
              <w:instrText xml:space="preserve"> </w:instrText>
            </w:r>
            <w:r w:rsidR="00323558">
              <w:rPr>
                <w:rFonts w:eastAsia="SimSun" w:cs="Times"/>
                <w:i/>
                <w:iCs/>
                <w:color w:val="00B050"/>
                <w:sz w:val="18"/>
                <w:szCs w:val="22"/>
                <w:lang w:val="en-GB" w:eastAsia="zh-CN"/>
              </w:rPr>
              <w:fldChar w:fldCharType="separate"/>
            </w:r>
            <w:r w:rsidR="005C0BF1">
              <w:rPr>
                <w:rFonts w:eastAsia="SimSun" w:cs="Times"/>
                <w:i/>
                <w:iCs/>
                <w:color w:val="00B050"/>
                <w:sz w:val="18"/>
                <w:szCs w:val="22"/>
                <w:lang w:val="en-GB" w:eastAsia="zh-CN"/>
              </w:rPr>
              <w:pict w14:anchorId="4B54D9DE">
                <v:shape id="_x0000_i1026" type="#_x0000_t75" style="width:351.75pt;height:91.5pt">
                  <v:imagedata r:id="rId8" r:href="rId10"/>
                </v:shape>
              </w:pict>
            </w:r>
            <w:r w:rsidR="00323558">
              <w:rPr>
                <w:rFonts w:eastAsia="SimSun" w:cs="Times"/>
                <w:i/>
                <w:iCs/>
                <w:color w:val="00B050"/>
                <w:sz w:val="18"/>
                <w:szCs w:val="22"/>
                <w:lang w:val="en-GB" w:eastAsia="zh-CN"/>
              </w:rPr>
              <w:fldChar w:fldCharType="end"/>
            </w:r>
            <w:r w:rsidR="00F416D3">
              <w:rPr>
                <w:rFonts w:eastAsia="SimSun" w:cs="Times"/>
                <w:i/>
                <w:iCs/>
                <w:color w:val="00B050"/>
                <w:sz w:val="18"/>
                <w:szCs w:val="22"/>
                <w:lang w:val="en-GB" w:eastAsia="zh-CN"/>
              </w:rPr>
              <w:fldChar w:fldCharType="end"/>
            </w:r>
            <w:r w:rsidR="0061577E">
              <w:rPr>
                <w:rFonts w:eastAsia="SimSun" w:cs="Times"/>
                <w:i/>
                <w:iCs/>
                <w:color w:val="00B050"/>
                <w:sz w:val="18"/>
                <w:szCs w:val="22"/>
                <w:lang w:val="en-GB" w:eastAsia="zh-CN"/>
              </w:rPr>
              <w:fldChar w:fldCharType="end"/>
            </w:r>
            <w:r w:rsidR="003317F3">
              <w:rPr>
                <w:rFonts w:eastAsia="SimSun" w:cs="Times"/>
                <w:i/>
                <w:iCs/>
                <w:color w:val="00B050"/>
                <w:sz w:val="18"/>
                <w:szCs w:val="22"/>
                <w:lang w:val="en-GB" w:eastAsia="zh-CN"/>
              </w:rPr>
              <w:fldChar w:fldCharType="end"/>
            </w:r>
            <w:r w:rsidRPr="00BA4016">
              <w:rPr>
                <w:rFonts w:eastAsia="SimSun" w:cs="Times"/>
                <w:i/>
                <w:iCs/>
                <w:color w:val="00B050"/>
                <w:sz w:val="18"/>
                <w:szCs w:val="22"/>
                <w:lang w:val="en-GB" w:eastAsia="zh-CN"/>
              </w:rPr>
              <w:fldChar w:fldCharType="end"/>
            </w:r>
            <w:r w:rsidRPr="00BA4016">
              <w:rPr>
                <w:rFonts w:eastAsia="SimSun" w:cs="Times"/>
                <w:i/>
                <w:iCs/>
                <w:color w:val="00B050"/>
                <w:sz w:val="18"/>
                <w:szCs w:val="22"/>
                <w:lang w:val="en-GB" w:eastAsia="zh-CN"/>
              </w:rPr>
              <w:fldChar w:fldCharType="end"/>
            </w:r>
          </w:p>
          <w:p w:rsidR="00E47A78" w:rsidRPr="00AA1B5B" w:rsidRDefault="00E47A78" w:rsidP="00AA1B5B">
            <w:pPr>
              <w:numPr>
                <w:ilvl w:val="0"/>
                <w:numId w:val="54"/>
              </w:numPr>
              <w:spacing w:before="0" w:after="0" w:line="240" w:lineRule="auto"/>
              <w:jc w:val="left"/>
              <w:rPr>
                <w:rFonts w:eastAsia="SimSun" w:cs="Times"/>
                <w:sz w:val="18"/>
                <w:lang w:val="en-GB"/>
              </w:rPr>
            </w:pPr>
            <w:r w:rsidRPr="00BA4016">
              <w:rPr>
                <w:rFonts w:eastAsia="SimSun" w:cs="Times"/>
                <w:b/>
                <w:bCs/>
                <w:sz w:val="18"/>
                <w:szCs w:val="22"/>
                <w:lang w:val="en-GB"/>
              </w:rPr>
              <w:t>Conclusion</w:t>
            </w:r>
            <w:r w:rsidRPr="00BA4016">
              <w:rPr>
                <w:rFonts w:eastAsia="SimSun" w:cs="Times"/>
                <w:sz w:val="18"/>
                <w:szCs w:val="22"/>
                <w:lang w:val="en-GB"/>
              </w:rPr>
              <w:t>: PUCCH repetitions are only applicable on Pcell, PScell, and PUCCH Scell.</w:t>
            </w:r>
          </w:p>
        </w:tc>
      </w:tr>
    </w:tbl>
    <w:p w:rsidR="00E47A78" w:rsidRPr="00AA1B5B" w:rsidRDefault="00E47A78" w:rsidP="00216A23">
      <w:pPr>
        <w:pStyle w:val="Doc"/>
        <w:rPr>
          <w:lang w:val="en-GB"/>
        </w:rPr>
      </w:pPr>
    </w:p>
    <w:p w:rsidR="00C931CE" w:rsidRDefault="00E47A78" w:rsidP="00216A23">
      <w:pPr>
        <w:pStyle w:val="Doc"/>
      </w:pPr>
      <w:r>
        <w:t>T</w:t>
      </w:r>
      <w:r>
        <w:rPr>
          <w:rFonts w:hint="eastAsia"/>
        </w:rPr>
        <w:t xml:space="preserve">he </w:t>
      </w:r>
      <w:r>
        <w:t xml:space="preserve">remaining discussion is how to capture the agreement to the specification. Considering the main bullet and conclusion, it seems ambiguous since </w:t>
      </w:r>
      <w:r w:rsidR="00C931CE">
        <w:t>the current expression (‘is applicable only to’, ‘are only applicable on’)</w:t>
      </w:r>
      <w:r>
        <w:t xml:space="preserve"> could be interpreted in multiple ways</w:t>
      </w:r>
      <w:r w:rsidR="00C931CE">
        <w:t xml:space="preserve"> at least for PUCCH repetition behavior.</w:t>
      </w:r>
    </w:p>
    <w:p w:rsidR="00C931CE" w:rsidRDefault="00C931CE" w:rsidP="00C931CE">
      <w:pPr>
        <w:pStyle w:val="Doc"/>
      </w:pPr>
      <w:r>
        <w:t xml:space="preserve">First of all, the main bullet could be contradictory. PUCCH repetition is determined by PUCCH resource in the PUCCH resource set and PUCCH configuration. PUCCH configuration and PUCCH resource set are determined by PUCCH cell switching if configured. Thus, UE should consider PUCCH cell switching first before determining whether to perform PUCCH repetition. Also, to finalize PUCCH resource determination, UE should perform related UL multiplexing behavior. It has been agreed in the previous meeting as following. </w:t>
      </w:r>
    </w:p>
    <w:p w:rsidR="00E47A78" w:rsidRDefault="00E47A78" w:rsidP="00E47A78">
      <w:pPr>
        <w:pStyle w:val="Doc"/>
      </w:pPr>
    </w:p>
    <w:tbl>
      <w:tblPr>
        <w:tblStyle w:val="a6"/>
        <w:tblW w:w="0" w:type="auto"/>
        <w:tblLook w:val="04A0" w:firstRow="1" w:lastRow="0" w:firstColumn="1" w:lastColumn="0" w:noHBand="0" w:noVBand="1"/>
      </w:tblPr>
      <w:tblGrid>
        <w:gridCol w:w="9628"/>
      </w:tblGrid>
      <w:tr w:rsidR="00C931CE" w:rsidTr="00C931CE">
        <w:tc>
          <w:tcPr>
            <w:tcW w:w="9628" w:type="dxa"/>
          </w:tcPr>
          <w:p w:rsidR="00C931CE" w:rsidRPr="005C1CFD" w:rsidRDefault="00C931CE" w:rsidP="00C931CE">
            <w:pPr>
              <w:spacing w:after="0"/>
              <w:rPr>
                <w:rFonts w:ascii="Times" w:eastAsia="바탕" w:hAnsi="Times"/>
                <w:b/>
                <w:bCs/>
                <w:highlight w:val="green"/>
                <w:lang w:eastAsia="zh-CN"/>
              </w:rPr>
            </w:pPr>
            <w:r w:rsidRPr="005C1CFD">
              <w:rPr>
                <w:rFonts w:ascii="Times" w:eastAsia="바탕" w:hAnsi="Times"/>
                <w:b/>
                <w:bCs/>
                <w:highlight w:val="green"/>
                <w:lang w:eastAsia="zh-CN"/>
              </w:rPr>
              <w:lastRenderedPageBreak/>
              <w:t>Agreement</w:t>
            </w:r>
          </w:p>
          <w:p w:rsidR="00C931CE" w:rsidRPr="005C1CFD" w:rsidRDefault="00C931CE" w:rsidP="00C931CE">
            <w:pPr>
              <w:spacing w:after="0"/>
              <w:rPr>
                <w:rFonts w:ascii="Calibri" w:eastAsia="바탕" w:hAnsi="Calibri" w:cs="Calibri"/>
              </w:rPr>
            </w:pPr>
            <w:r w:rsidRPr="005C1CFD">
              <w:rPr>
                <w:rFonts w:ascii="Times" w:eastAsia="바탕" w:hAnsi="Times"/>
                <w:bCs/>
              </w:rPr>
              <w:t>Support joint Operation of R17 Intra-UE multiplexing and semi-static PUCCH cell switching</w:t>
            </w:r>
          </w:p>
          <w:p w:rsidR="00C931CE" w:rsidRPr="005C1CFD" w:rsidRDefault="00C931CE" w:rsidP="00C931CE">
            <w:pPr>
              <w:numPr>
                <w:ilvl w:val="0"/>
                <w:numId w:val="56"/>
              </w:numPr>
              <w:spacing w:before="0" w:after="0" w:line="240" w:lineRule="auto"/>
              <w:jc w:val="left"/>
              <w:rPr>
                <w:rFonts w:eastAsia="Times New Roman"/>
              </w:rPr>
            </w:pPr>
            <w:r w:rsidRPr="005C1CFD">
              <w:rPr>
                <w:rFonts w:ascii="Times" w:eastAsia="Times New Roman" w:hAnsi="Times"/>
                <w:bCs/>
              </w:rPr>
              <w:t>The Rel-17 Intra-UE multiplexing operation of step 1 and step 2 are performed using the determined target PUCCH cell based on the semi-static time domain pattern,</w:t>
            </w:r>
          </w:p>
          <w:p w:rsidR="00C931CE" w:rsidRPr="005C1CFD" w:rsidRDefault="00C931CE" w:rsidP="00C931CE">
            <w:pPr>
              <w:numPr>
                <w:ilvl w:val="1"/>
                <w:numId w:val="56"/>
              </w:numPr>
              <w:spacing w:before="0" w:after="0" w:line="240" w:lineRule="auto"/>
              <w:jc w:val="left"/>
              <w:rPr>
                <w:rFonts w:eastAsia="Times New Roman"/>
              </w:rPr>
            </w:pPr>
            <w:r w:rsidRPr="005C1CFD">
              <w:rPr>
                <w:rFonts w:ascii="Times" w:eastAsia="Times New Roman" w:hAnsi="Times"/>
                <w:bCs/>
              </w:rPr>
              <w:t>i.e., once a target cell is determined based on the time-domain pattern due, the intra-UE multiplexing procedures can be applied to resolve collision in case of overlapping PUCCH resources on the target PUCCH cell.</w:t>
            </w:r>
          </w:p>
          <w:p w:rsidR="00C931CE" w:rsidRPr="005C1CFD" w:rsidRDefault="00C931CE" w:rsidP="00C931CE">
            <w:pPr>
              <w:spacing w:after="0"/>
              <w:rPr>
                <w:rFonts w:ascii="Times" w:eastAsia="바탕" w:hAnsi="Times"/>
                <w:bCs/>
                <w:lang w:eastAsia="zh-CN"/>
              </w:rPr>
            </w:pPr>
            <w:r w:rsidRPr="005C1CFD">
              <w:rPr>
                <w:rFonts w:ascii="Times" w:eastAsia="바탕" w:hAnsi="Times"/>
                <w:b/>
                <w:bCs/>
                <w:lang w:eastAsia="zh-CN"/>
              </w:rPr>
              <w:t>Conclusion</w:t>
            </w:r>
            <w:r w:rsidRPr="005C1CFD">
              <w:rPr>
                <w:rFonts w:ascii="Times" w:eastAsia="바탕" w:hAnsi="Times"/>
                <w:bCs/>
                <w:lang w:eastAsia="zh-CN"/>
              </w:rPr>
              <w:t xml:space="preserve"> </w:t>
            </w:r>
          </w:p>
          <w:p w:rsidR="00C931CE" w:rsidRPr="005C1CFD" w:rsidRDefault="00C931CE" w:rsidP="00C931CE">
            <w:pPr>
              <w:spacing w:after="0"/>
              <w:rPr>
                <w:rFonts w:ascii="Times" w:eastAsia="바탕" w:hAnsi="Times"/>
                <w:bCs/>
                <w:lang w:eastAsia="zh-CN"/>
              </w:rPr>
            </w:pPr>
            <w:r w:rsidRPr="005C1CFD">
              <w:rPr>
                <w:rFonts w:ascii="Times" w:eastAsia="바탕" w:hAnsi="Times"/>
                <w:bCs/>
                <w:lang w:eastAsia="zh-CN"/>
              </w:rPr>
              <w:t xml:space="preserve">Semi-static PUCCH cell switching, i.e. the PUCCH cell determination based on the time-domain pattern, should be performed before UCI multiplexing/prioritization. </w:t>
            </w:r>
          </w:p>
          <w:p w:rsidR="00C931CE" w:rsidRPr="005C1CFD" w:rsidRDefault="00C931CE" w:rsidP="00C931CE">
            <w:pPr>
              <w:numPr>
                <w:ilvl w:val="0"/>
                <w:numId w:val="57"/>
              </w:numPr>
              <w:spacing w:before="0" w:after="0" w:line="240" w:lineRule="auto"/>
              <w:rPr>
                <w:rFonts w:ascii="Calibri" w:eastAsia="바탕" w:hAnsi="Calibri" w:cs="Calibri"/>
                <w:color w:val="000000"/>
                <w:lang w:eastAsia="ko-KR"/>
              </w:rPr>
            </w:pPr>
            <w:r w:rsidRPr="005C1CFD">
              <w:rPr>
                <w:rFonts w:ascii="Times" w:eastAsia="바탕" w:hAnsi="Times"/>
                <w:color w:val="000000"/>
                <w:lang w:eastAsia="x-none"/>
              </w:rPr>
              <w:t>No RAN1 specification impact</w:t>
            </w:r>
          </w:p>
          <w:p w:rsidR="00C931CE" w:rsidRDefault="00C931CE" w:rsidP="00E47A78">
            <w:pPr>
              <w:pStyle w:val="Doc"/>
              <w:ind w:firstLineChars="0" w:firstLine="0"/>
            </w:pPr>
          </w:p>
        </w:tc>
      </w:tr>
    </w:tbl>
    <w:p w:rsidR="00C931CE" w:rsidRDefault="00C931CE" w:rsidP="00C931CE">
      <w:pPr>
        <w:pStyle w:val="Doc"/>
      </w:pPr>
      <w:r>
        <w:rPr>
          <w:rFonts w:hint="eastAsia"/>
        </w:rPr>
        <w:t xml:space="preserve">In </w:t>
      </w:r>
      <w:r>
        <w:t>addition</w:t>
      </w:r>
      <w:r>
        <w:rPr>
          <w:rFonts w:hint="eastAsia"/>
        </w:rPr>
        <w:t xml:space="preserve">, </w:t>
      </w:r>
      <w:r>
        <w:t>the conclusion “</w:t>
      </w:r>
      <w:r w:rsidRPr="00C931CE">
        <w:t>PUCCH repetitions are only applicable on</w:t>
      </w:r>
      <w:r>
        <w:t xml:space="preserve"> Pcell, PScell, and PUCCH Scell” also could be</w:t>
      </w:r>
      <w:r w:rsidR="00710CAD">
        <w:t xml:space="preserve"> inter</w:t>
      </w:r>
      <w:r w:rsidR="00EA714D">
        <w:t>preted as following ways, though</w:t>
      </w:r>
      <w:r w:rsidR="00710CAD">
        <w:t xml:space="preserve"> the intended UE behavior is interpretation 3.</w:t>
      </w:r>
    </w:p>
    <w:p w:rsidR="00E47A78" w:rsidRDefault="00E47A78" w:rsidP="00EA714D">
      <w:pPr>
        <w:pStyle w:val="Doc"/>
        <w:numPr>
          <w:ilvl w:val="0"/>
          <w:numId w:val="54"/>
        </w:numPr>
        <w:ind w:firstLineChars="0"/>
      </w:pPr>
      <w:r>
        <w:t>Interpretation 1: UE assumes there is no PUCCH scheduling on slots mapped to</w:t>
      </w:r>
      <w:r w:rsidR="00C931CE">
        <w:t xml:space="preserve"> both primary c</w:t>
      </w:r>
      <w:r>
        <w:t>ell and PUCCH-sSCell. i.e., gNB need to schedule carefully so there is no such case.</w:t>
      </w:r>
    </w:p>
    <w:p w:rsidR="00E47A78" w:rsidRDefault="00E47A78" w:rsidP="00EA714D">
      <w:pPr>
        <w:pStyle w:val="Doc"/>
        <w:numPr>
          <w:ilvl w:val="0"/>
          <w:numId w:val="54"/>
        </w:numPr>
        <w:ind w:firstLineChars="0"/>
      </w:pPr>
      <w:r>
        <w:t xml:space="preserve">Interpretation 2: UE ignores semi-static cell switching pattern for PUCCH transmission with repetitions. i.e., UE would transmit a PUCCH on </w:t>
      </w:r>
      <w:r w:rsidR="00C931CE">
        <w:t xml:space="preserve">primary cell </w:t>
      </w:r>
      <w:r>
        <w:t>in a slot mapped to PUCCH-sScell if the PUCCH is scheduled with repetition.</w:t>
      </w:r>
    </w:p>
    <w:p w:rsidR="00E47A78" w:rsidRDefault="00E47A78" w:rsidP="00EA714D">
      <w:pPr>
        <w:pStyle w:val="Doc"/>
        <w:numPr>
          <w:ilvl w:val="0"/>
          <w:numId w:val="54"/>
        </w:numPr>
        <w:ind w:firstLineChars="0"/>
      </w:pPr>
      <w:r>
        <w:t xml:space="preserve">Interpretation 3: UE consider the slot mapped to </w:t>
      </w:r>
      <w:r w:rsidR="00C931CE">
        <w:t xml:space="preserve">primary cell </w:t>
      </w:r>
      <w:r>
        <w:t>is valid for PUCCH repetition and the slot mapped to PUCCH-sScell is not valid for the repetition. UE would skip the slot mapped to PUCCH-sScell so that there is no switching during repetition.</w:t>
      </w:r>
    </w:p>
    <w:p w:rsidR="00E47A78" w:rsidRDefault="00C931CE" w:rsidP="00AA1B5B">
      <w:pPr>
        <w:pStyle w:val="proposal"/>
      </w:pPr>
      <w:r>
        <w:rPr>
          <w:rFonts w:hint="eastAsia"/>
        </w:rPr>
        <w:t xml:space="preserve">Observation: </w:t>
      </w:r>
      <w:r w:rsidR="00710CAD">
        <w:t xml:space="preserve">the main bullet and conclusion in the agreement above is not sufficient to describe intended UE behavior. </w:t>
      </w:r>
    </w:p>
    <w:p w:rsidR="00611DDC" w:rsidRDefault="00C931CE">
      <w:pPr>
        <w:pStyle w:val="Doc"/>
      </w:pPr>
      <w:r>
        <w:t>Hopefu</w:t>
      </w:r>
      <w:r w:rsidR="00710CAD">
        <w:t xml:space="preserve">lly, the note in the agreement can solve the issue, since it explain intended UE behavior in details with the figure. From those point of view, we think it is necessary to reflect the note to capturing the agreement. </w:t>
      </w:r>
    </w:p>
    <w:p w:rsidR="00BE5BB0" w:rsidRDefault="00BE5BB0" w:rsidP="00AA1B5B">
      <w:pPr>
        <w:pStyle w:val="proposal"/>
      </w:pPr>
      <w:r>
        <w:t xml:space="preserve">Proposal #1: </w:t>
      </w:r>
      <w:r w:rsidR="00611DDC">
        <w:t xml:space="preserve">Adopt following TP to capture the agreement in RAN1#109-e. </w:t>
      </w:r>
    </w:p>
    <w:p w:rsidR="00611DDC" w:rsidRPr="005C1CFD" w:rsidRDefault="00611DDC" w:rsidP="00611DDC">
      <w:pPr>
        <w:rPr>
          <w:b/>
          <w:bCs/>
          <w:sz w:val="22"/>
          <w:szCs w:val="22"/>
          <w:lang w:eastAsia="zh-CN"/>
        </w:rPr>
      </w:pPr>
    </w:p>
    <w:tbl>
      <w:tblPr>
        <w:tblStyle w:val="a6"/>
        <w:tblW w:w="0" w:type="auto"/>
        <w:tblLook w:val="04A0" w:firstRow="1" w:lastRow="0" w:firstColumn="1" w:lastColumn="0" w:noHBand="0" w:noVBand="1"/>
      </w:tblPr>
      <w:tblGrid>
        <w:gridCol w:w="9628"/>
      </w:tblGrid>
      <w:tr w:rsidR="00611DDC" w:rsidTr="00D25CAA">
        <w:tc>
          <w:tcPr>
            <w:tcW w:w="9629" w:type="dxa"/>
          </w:tcPr>
          <w:p w:rsidR="00611DDC" w:rsidRDefault="00611DDC" w:rsidP="00D25CAA">
            <w:pPr>
              <w:pStyle w:val="paragraph"/>
              <w:textAlignment w:val="baseline"/>
              <w:rPr>
                <w:rStyle w:val="normaltextrun"/>
                <w:color w:val="0070C0"/>
                <w:sz w:val="20"/>
                <w:szCs w:val="20"/>
              </w:rPr>
            </w:pPr>
            <w:r w:rsidRPr="00664746">
              <w:rPr>
                <w:rStyle w:val="normaltextrun"/>
                <w:b/>
                <w:bCs/>
                <w:color w:val="0070C0"/>
                <w:sz w:val="20"/>
                <w:szCs w:val="20"/>
              </w:rPr>
              <w:t>Reason for change:</w:t>
            </w:r>
            <w:r>
              <w:rPr>
                <w:rStyle w:val="normaltextrun"/>
                <w:color w:val="0070C0"/>
                <w:sz w:val="20"/>
                <w:szCs w:val="20"/>
              </w:rPr>
              <w:t xml:space="preserve"> Based on the RAN1#109-e agreement, clarify that the s</w:t>
            </w:r>
            <w:r w:rsidRPr="00D44231">
              <w:rPr>
                <w:rStyle w:val="normaltextrun"/>
                <w:color w:val="0070C0"/>
                <w:sz w:val="20"/>
                <w:szCs w:val="20"/>
              </w:rPr>
              <w:t>emi-static PUCCH cell switching is applicable only to PUCCH transmissions without repetitions</w:t>
            </w:r>
            <w:r>
              <w:rPr>
                <w:rStyle w:val="normaltextrun"/>
                <w:color w:val="0070C0"/>
                <w:sz w:val="20"/>
                <w:szCs w:val="20"/>
              </w:rPr>
              <w:t xml:space="preserve">, and the UE not expecting to be indicated with PUCCH-sSCell during an ongoing PUCCH repetition bundle. </w:t>
            </w:r>
          </w:p>
          <w:p w:rsidR="00611DDC" w:rsidRDefault="00611DDC" w:rsidP="00D25CAA">
            <w:pPr>
              <w:pStyle w:val="paragraph"/>
              <w:textAlignment w:val="baseline"/>
              <w:rPr>
                <w:rStyle w:val="normaltextrun"/>
                <w:color w:val="0070C0"/>
                <w:sz w:val="20"/>
                <w:szCs w:val="20"/>
              </w:rPr>
            </w:pPr>
            <w:r w:rsidRPr="00611DDC">
              <w:rPr>
                <w:rStyle w:val="normaltextrun"/>
                <w:color w:val="0070C0"/>
                <w:sz w:val="20"/>
                <w:szCs w:val="20"/>
              </w:rPr>
              <w:t>Summary of change</w:t>
            </w:r>
            <w:r>
              <w:rPr>
                <w:rStyle w:val="normaltextrun"/>
                <w:color w:val="0070C0"/>
                <w:sz w:val="20"/>
                <w:szCs w:val="20"/>
              </w:rPr>
              <w:t xml:space="preserve">: Define the error case that PUCCH cell switching pattern indicates </w:t>
            </w:r>
            <w:r w:rsidRPr="00611DDC">
              <w:rPr>
                <w:rStyle w:val="normaltextrun"/>
                <w:color w:val="0070C0"/>
                <w:sz w:val="20"/>
                <w:szCs w:val="20"/>
              </w:rPr>
              <w:t>the PUCCH-sSCell</w:t>
            </w:r>
            <w:r>
              <w:rPr>
                <w:rStyle w:val="normaltextrun"/>
                <w:color w:val="0070C0"/>
                <w:sz w:val="20"/>
                <w:szCs w:val="20"/>
              </w:rPr>
              <w:t xml:space="preserve"> </w:t>
            </w:r>
            <w:r w:rsidR="00A1056F">
              <w:rPr>
                <w:rStyle w:val="normaltextrun"/>
                <w:color w:val="0070C0"/>
                <w:sz w:val="20"/>
                <w:szCs w:val="20"/>
              </w:rPr>
              <w:t xml:space="preserve">for a slot </w:t>
            </w:r>
            <w:r w:rsidR="00A1056F" w:rsidRPr="00A1056F">
              <w:rPr>
                <w:rStyle w:val="normaltextrun"/>
                <w:color w:val="0070C0"/>
                <w:sz w:val="20"/>
                <w:szCs w:val="20"/>
              </w:rPr>
              <w:t>where the UE wou</w:t>
            </w:r>
            <w:r w:rsidR="00A1056F">
              <w:rPr>
                <w:rStyle w:val="normaltextrun"/>
                <w:color w:val="0070C0"/>
                <w:sz w:val="20"/>
                <w:szCs w:val="20"/>
              </w:rPr>
              <w:t>ld transmit a PUCCH repetition.</w:t>
            </w:r>
          </w:p>
          <w:p w:rsidR="00611DDC" w:rsidRDefault="00611DDC" w:rsidP="00D25CAA">
            <w:pPr>
              <w:pStyle w:val="paragraph"/>
              <w:textAlignment w:val="baseline"/>
              <w:rPr>
                <w:rStyle w:val="normaltextrun"/>
                <w:color w:val="0070C0"/>
                <w:sz w:val="20"/>
                <w:szCs w:val="20"/>
              </w:rPr>
            </w:pPr>
            <w:r w:rsidRPr="00611DDC">
              <w:rPr>
                <w:rStyle w:val="normaltextrun"/>
                <w:color w:val="0070C0"/>
                <w:sz w:val="20"/>
                <w:szCs w:val="20"/>
              </w:rPr>
              <w:lastRenderedPageBreak/>
              <w:t>Consequences if not approved:</w:t>
            </w:r>
            <w:r>
              <w:rPr>
                <w:rStyle w:val="normaltextrun"/>
                <w:color w:val="0070C0"/>
                <w:sz w:val="20"/>
                <w:szCs w:val="20"/>
              </w:rPr>
              <w:t xml:space="preserve"> it remains unclear </w:t>
            </w:r>
            <w:r w:rsidRPr="00611DDC">
              <w:rPr>
                <w:rStyle w:val="normaltextrun"/>
                <w:color w:val="0070C0"/>
                <w:sz w:val="20"/>
                <w:szCs w:val="20"/>
              </w:rPr>
              <w:t xml:space="preserve">how to handle </w:t>
            </w:r>
            <w:r>
              <w:rPr>
                <w:rStyle w:val="normaltextrun"/>
                <w:color w:val="0070C0"/>
                <w:sz w:val="20"/>
                <w:szCs w:val="20"/>
              </w:rPr>
              <w:t xml:space="preserve">PUCCH repetition with </w:t>
            </w:r>
            <w:r w:rsidRPr="00611DDC">
              <w:rPr>
                <w:rStyle w:val="normaltextrun"/>
                <w:color w:val="0070C0"/>
                <w:sz w:val="20"/>
                <w:szCs w:val="20"/>
              </w:rPr>
              <w:t>the PUCCH cell switching pattern</w:t>
            </w:r>
          </w:p>
          <w:p w:rsidR="00611DDC" w:rsidRPr="00D44231" w:rsidRDefault="00611DDC" w:rsidP="00D25CAA">
            <w:pPr>
              <w:pStyle w:val="paragraph"/>
              <w:textAlignment w:val="baseline"/>
              <w:rPr>
                <w:rStyle w:val="normaltextrun"/>
                <w:color w:val="0070C0"/>
                <w:sz w:val="20"/>
                <w:szCs w:val="20"/>
              </w:rPr>
            </w:pPr>
          </w:p>
        </w:tc>
      </w:tr>
      <w:tr w:rsidR="00611DDC" w:rsidTr="00D25CAA">
        <w:tc>
          <w:tcPr>
            <w:tcW w:w="9629" w:type="dxa"/>
          </w:tcPr>
          <w:p w:rsidR="00611DDC" w:rsidRDefault="00611DDC" w:rsidP="00D25CAA">
            <w:pPr>
              <w:pStyle w:val="paragraph"/>
              <w:jc w:val="center"/>
              <w:textAlignment w:val="baseline"/>
            </w:pPr>
            <w:r>
              <w:rPr>
                <w:rStyle w:val="normaltextrun"/>
                <w:color w:val="FF0000"/>
                <w:sz w:val="20"/>
                <w:szCs w:val="20"/>
              </w:rPr>
              <w:lastRenderedPageBreak/>
              <w:t>---------------------------------Start of Text Proposal on TS 38.213 v17.2.0-----------------------</w:t>
            </w:r>
          </w:p>
          <w:p w:rsidR="00611DDC" w:rsidRPr="00611DDC" w:rsidRDefault="00611DDC" w:rsidP="00611DDC">
            <w:pPr>
              <w:keepNext/>
              <w:keepLines/>
              <w:spacing w:before="180" w:line="240" w:lineRule="auto"/>
              <w:ind w:left="1134" w:hanging="1134"/>
              <w:jc w:val="left"/>
              <w:outlineLvl w:val="1"/>
              <w:rPr>
                <w:rFonts w:ascii="Arial" w:eastAsia="SimSun" w:hAnsi="Arial"/>
                <w:sz w:val="32"/>
                <w:lang w:val="en-GB"/>
              </w:rPr>
            </w:pPr>
            <w:bookmarkStart w:id="3" w:name="_Toc106629431"/>
            <w:r w:rsidRPr="00611DDC">
              <w:rPr>
                <w:rFonts w:ascii="Arial" w:eastAsia="SimSun" w:hAnsi="Arial"/>
                <w:sz w:val="32"/>
                <w:lang w:val="en-GB"/>
              </w:rPr>
              <w:t>9.A</w:t>
            </w:r>
            <w:r w:rsidRPr="00611DDC">
              <w:rPr>
                <w:rFonts w:ascii="Arial" w:eastAsia="SimSun" w:hAnsi="Arial"/>
                <w:sz w:val="32"/>
                <w:lang w:val="en-GB"/>
              </w:rPr>
              <w:tab/>
              <w:t>PUCCH cell switching</w:t>
            </w:r>
            <w:bookmarkEnd w:id="3"/>
          </w:p>
          <w:p w:rsidR="00611DDC" w:rsidRPr="00611DDC" w:rsidRDefault="00611DDC" w:rsidP="00611DDC">
            <w:pPr>
              <w:spacing w:before="0" w:line="240" w:lineRule="auto"/>
              <w:ind w:left="0" w:firstLine="0"/>
              <w:jc w:val="left"/>
              <w:rPr>
                <w:rFonts w:eastAsia="SimSun"/>
                <w:lang w:val="en-GB"/>
              </w:rPr>
            </w:pPr>
            <w:r w:rsidRPr="00611DDC">
              <w:rPr>
                <w:rFonts w:eastAsia="SimSun"/>
                <w:lang w:val="en-GB"/>
              </w:rPr>
              <w:t xml:space="preserve">This clause is applicable when a UE is provided a </w:t>
            </w:r>
            <w:r w:rsidRPr="00611DDC">
              <w:rPr>
                <w:rFonts w:eastAsia="SimSun" w:hint="eastAsia"/>
                <w:lang w:val="en-GB" w:eastAsia="zh-CN"/>
              </w:rPr>
              <w:t>PUCCH</w:t>
            </w:r>
            <w:r w:rsidRPr="00611DDC">
              <w:rPr>
                <w:rFonts w:eastAsia="SimSun"/>
                <w:lang w:val="en-GB" w:eastAsia="zh-CN"/>
              </w:rPr>
              <w:t>-sSCell by</w:t>
            </w:r>
            <w:r w:rsidRPr="00611DDC">
              <w:rPr>
                <w:rFonts w:eastAsia="SimSun"/>
                <w:lang w:val="en-GB"/>
              </w:rPr>
              <w:t xml:space="preserve"> </w:t>
            </w:r>
            <w:r w:rsidRPr="00611DDC">
              <w:rPr>
                <w:rFonts w:eastAsia="SimSun"/>
                <w:i/>
                <w:iCs/>
                <w:lang w:val="en-GB"/>
              </w:rPr>
              <w:t>pucch-sSCell</w:t>
            </w:r>
            <w:r w:rsidRPr="00611DDC">
              <w:rPr>
                <w:rFonts w:eastAsia="SimSun"/>
                <w:lang w:val="en-GB"/>
              </w:rPr>
              <w:t xml:space="preserve"> and the </w:t>
            </w:r>
            <w:r w:rsidRPr="00611DDC">
              <w:rPr>
                <w:rFonts w:eastAsia="SimSun" w:hint="eastAsia"/>
                <w:lang w:val="en-GB" w:eastAsia="zh-CN"/>
              </w:rPr>
              <w:t>PUCCH</w:t>
            </w:r>
            <w:r w:rsidRPr="00611DDC">
              <w:rPr>
                <w:rFonts w:eastAsia="SimSun"/>
                <w:lang w:val="en-GB" w:eastAsia="zh-CN"/>
              </w:rPr>
              <w:t>-sSCell is activated and does not have a dormant UL/DL active BWP</w:t>
            </w:r>
            <w:r w:rsidRPr="00611DDC">
              <w:rPr>
                <w:rFonts w:eastAsia="SimSun"/>
                <w:lang w:val="en-GB"/>
              </w:rPr>
              <w:t xml:space="preserve">. </w:t>
            </w:r>
          </w:p>
          <w:p w:rsidR="00611DDC" w:rsidRPr="00A1056F" w:rsidRDefault="00611DDC">
            <w:pPr>
              <w:spacing w:before="0" w:line="240" w:lineRule="auto"/>
              <w:ind w:left="0" w:firstLine="0"/>
              <w:jc w:val="left"/>
              <w:rPr>
                <w:rFonts w:eastAsia="SimSun"/>
                <w:lang w:val="en-GB"/>
              </w:rPr>
            </w:pPr>
            <w:r w:rsidRPr="00611DDC">
              <w:rPr>
                <w:rFonts w:eastAsia="SimSun"/>
                <w:lang w:val="en-GB"/>
              </w:rPr>
              <w:t xml:space="preserve">A UE can be provided a periodic cell switching pattern for PUCCH transmissions by </w:t>
            </w:r>
            <w:r w:rsidRPr="00611DDC">
              <w:rPr>
                <w:rFonts w:eastAsia="SimSun"/>
                <w:i/>
                <w:iCs/>
                <w:lang w:val="en-GB"/>
              </w:rPr>
              <w:t>pucch-sSCellPattern.</w:t>
            </w:r>
            <w:r w:rsidRPr="00611DDC">
              <w:rPr>
                <w:rFonts w:eastAsia="SimSun"/>
                <w:lang w:val="en-GB"/>
              </w:rPr>
              <w:t xml:space="preserve"> Each bit of the pattern corresponds to a slot for a reference SCS configuration provided </w:t>
            </w:r>
            <w:r w:rsidRPr="00611DDC">
              <w:rPr>
                <w:rFonts w:eastAsia="Times New Roman"/>
                <w:lang w:val="en-GB"/>
              </w:rPr>
              <w:t>by </w:t>
            </w:r>
            <w:r w:rsidRPr="00611DDC">
              <w:rPr>
                <w:rFonts w:eastAsia="Times New Roman"/>
                <w:i/>
                <w:iCs/>
                <w:lang w:val="en-GB"/>
              </w:rPr>
              <w:t>tdd-UL-DL-ConfigurationCommon</w:t>
            </w:r>
            <w:r w:rsidRPr="00611DDC">
              <w:rPr>
                <w:rFonts w:eastAsia="Times New Roman"/>
                <w:lang w:val="en-GB"/>
              </w:rPr>
              <w:t xml:space="preserve"> for the PCell </w:t>
            </w:r>
            <w:r w:rsidRPr="00611DDC">
              <w:rPr>
                <w:rFonts w:eastAsia="SimSun"/>
                <w:lang w:val="en-GB"/>
              </w:rPr>
              <w:t>with a value of '0' or a value of '1' indicating, respectively, the PCell or the PUCCH-sSCell as the cell for PUCCH transmissions during the slot of the reference SCS configuration. The UE does not transmit a PUCCH in a slot on a cell if the pattern indicates a different cell for PUCCH transmission during the slot.</w:t>
            </w:r>
            <w:r w:rsidRPr="00611DDC">
              <w:rPr>
                <w:rFonts w:eastAsia="SimSun"/>
                <w:u w:val="single"/>
                <w:lang w:val="en-GB"/>
              </w:rPr>
              <w:t xml:space="preserve"> </w:t>
            </w:r>
            <w:r w:rsidRPr="00611DDC">
              <w:rPr>
                <w:rFonts w:eastAsia="SimSun"/>
                <w:lang w:val="en-GB"/>
              </w:rPr>
              <w:t>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r w:rsidR="00A1056F">
              <w:rPr>
                <w:rFonts w:eastAsia="SimSun"/>
                <w:lang w:val="en-GB"/>
              </w:rPr>
              <w:t xml:space="preserve"> </w:t>
            </w:r>
            <w:r w:rsidR="00A1056F" w:rsidRPr="00AA1B5B">
              <w:rPr>
                <w:rFonts w:eastAsia="SimSun"/>
                <w:color w:val="FF0000"/>
                <w:lang w:val="en-GB"/>
              </w:rPr>
              <w:t xml:space="preserve">The UE does not expect to be indicated with </w:t>
            </w:r>
            <w:r w:rsidR="00A1056F">
              <w:rPr>
                <w:rFonts w:eastAsia="SimSun"/>
                <w:color w:val="FF0000"/>
                <w:lang w:val="en-GB"/>
              </w:rPr>
              <w:t xml:space="preserve">the </w:t>
            </w:r>
            <w:r w:rsidR="00A1056F" w:rsidRPr="00AA1B5B">
              <w:rPr>
                <w:rFonts w:eastAsia="SimSun"/>
                <w:color w:val="FF0000"/>
                <w:lang w:val="en-GB"/>
              </w:rPr>
              <w:t>PUCCH-sSCell as the cell for PUCCH transmissions during a slot of the reference SCS configuration that would overlap with a slot on the active UL BWP of the PCell where the UE would transmit a PUCCH repetition.</w:t>
            </w:r>
          </w:p>
          <w:p w:rsidR="00611DDC" w:rsidRPr="00611DDC" w:rsidRDefault="00611DDC" w:rsidP="00611DDC">
            <w:pPr>
              <w:spacing w:before="0" w:line="240" w:lineRule="auto"/>
              <w:ind w:left="0" w:firstLine="0"/>
              <w:jc w:val="left"/>
              <w:rPr>
                <w:rFonts w:eastAsia="SimSun"/>
                <w:color w:val="00B050"/>
                <w:lang w:val="en-GB"/>
              </w:rPr>
            </w:pPr>
            <w:r w:rsidRPr="00611DDC">
              <w:rPr>
                <w:rFonts w:eastAsia="SimSun"/>
                <w:lang w:val="en-GB"/>
              </w:rPr>
              <w:t xml:space="preserve">If a UE is provided </w:t>
            </w:r>
            <w:r w:rsidRPr="00611DDC">
              <w:rPr>
                <w:rFonts w:eastAsia="SimSun"/>
                <w:i/>
                <w:iCs/>
                <w:lang w:val="en-GB"/>
              </w:rPr>
              <w:t>pucch-sSCellDyn</w:t>
            </w:r>
            <w:r w:rsidRPr="00611DDC">
              <w:rPr>
                <w:rFonts w:eastAsia="SimSun"/>
                <w:lang w:val="en-GB"/>
              </w:rPr>
              <w:t xml:space="preserve"> or </w:t>
            </w:r>
            <w:r w:rsidRPr="00611DDC">
              <w:rPr>
                <w:rFonts w:eastAsia="SimSun"/>
                <w:i/>
                <w:iCs/>
                <w:lang w:val="en-GB"/>
              </w:rPr>
              <w:t>pucch-sSCellDynDCI-1-2</w:t>
            </w:r>
            <w:r w:rsidRPr="00611DDC">
              <w:rPr>
                <w:rFonts w:eastAsia="SimSun"/>
                <w:lang w:val="en-GB"/>
              </w:rPr>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PUCCH-sSCell. When the UE transmits a PUCCH with HARQ-ACK information that is associated only with SPS PDSCH receptions, the UE transmits the PUCCH on the PCell. The UE does not expect the PUCCH cell indicator field to indicate the PUCCH-sSCell for a PUCCH transmission in a slot that overlaps with a slot on the PCell where the UE would transmit another PUCCH of same or different priority index.</w:t>
            </w:r>
          </w:p>
          <w:p w:rsidR="00611DDC" w:rsidRDefault="00611DDC" w:rsidP="00D25CAA">
            <w:pPr>
              <w:spacing w:after="0"/>
              <w:jc w:val="center"/>
              <w:rPr>
                <w:color w:val="FF0000"/>
                <w:sz w:val="22"/>
                <w:szCs w:val="22"/>
              </w:rPr>
            </w:pPr>
            <w:r w:rsidRPr="00F93A7A">
              <w:rPr>
                <w:color w:val="FF0000"/>
                <w:sz w:val="22"/>
                <w:szCs w:val="22"/>
              </w:rPr>
              <w:t>&lt; Unchanged parts are omitted &gt;</w:t>
            </w:r>
          </w:p>
          <w:p w:rsidR="00611DDC" w:rsidRPr="00126BE4" w:rsidRDefault="00611DDC" w:rsidP="00D25CAA">
            <w:pPr>
              <w:spacing w:after="160" w:line="259" w:lineRule="auto"/>
              <w:rPr>
                <w:rFonts w:eastAsia="Calibri"/>
                <w:b/>
                <w:bCs/>
                <w:sz w:val="22"/>
                <w:szCs w:val="22"/>
                <w:lang w:eastAsia="zh-CN"/>
              </w:rPr>
            </w:pPr>
            <w:r>
              <w:rPr>
                <w:rStyle w:val="normaltextrun"/>
                <w:color w:val="FF0000"/>
              </w:rPr>
              <w:t>---------------------------------End of Text Proposal on TS 38.213 v17.2.0-----------------------</w:t>
            </w:r>
          </w:p>
          <w:p w:rsidR="00611DDC" w:rsidRDefault="00611DDC" w:rsidP="00D25CAA">
            <w:pPr>
              <w:spacing w:after="160" w:line="259" w:lineRule="auto"/>
              <w:rPr>
                <w:rFonts w:eastAsia="Calibri"/>
                <w:sz w:val="22"/>
                <w:szCs w:val="22"/>
                <w:lang w:eastAsia="zh-CN"/>
              </w:rPr>
            </w:pPr>
          </w:p>
        </w:tc>
      </w:tr>
    </w:tbl>
    <w:p w:rsidR="00611DDC" w:rsidRDefault="00611DDC" w:rsidP="00611DDC">
      <w:pPr>
        <w:spacing w:after="160" w:line="259" w:lineRule="auto"/>
        <w:rPr>
          <w:rFonts w:eastAsia="Calibri"/>
          <w:sz w:val="22"/>
          <w:szCs w:val="22"/>
          <w:lang w:eastAsia="zh-CN"/>
        </w:rPr>
      </w:pPr>
    </w:p>
    <w:p w:rsidR="00710CAD" w:rsidRDefault="00A1056F" w:rsidP="00AA1B5B">
      <w:pPr>
        <w:pStyle w:val="subheader"/>
      </w:pPr>
      <w:r w:rsidRPr="00A1056F">
        <w:t>Timing for semi-static PUCCH cell switching with SCell activation</w:t>
      </w:r>
      <w:r>
        <w:t xml:space="preserve"> </w:t>
      </w:r>
      <w:r w:rsidRPr="00A1056F">
        <w:t>/</w:t>
      </w:r>
      <w:r>
        <w:t xml:space="preserve"> </w:t>
      </w:r>
      <w:r w:rsidRPr="00A1056F">
        <w:t>deactivation</w:t>
      </w:r>
      <w:r>
        <w:t xml:space="preserve"> </w:t>
      </w:r>
      <w:r w:rsidRPr="00A1056F">
        <w:t>/</w:t>
      </w:r>
      <w:r>
        <w:t xml:space="preserve"> </w:t>
      </w:r>
      <w:r w:rsidRPr="00A1056F">
        <w:t>dormancy</w:t>
      </w:r>
    </w:p>
    <w:p w:rsidR="00934582" w:rsidRDefault="00934582" w:rsidP="00934582">
      <w:pPr>
        <w:pStyle w:val="Doc"/>
      </w:pPr>
      <w:r>
        <w:lastRenderedPageBreak/>
        <w:t xml:space="preserve">An issue has been </w:t>
      </w:r>
      <w:r w:rsidR="00AF2249">
        <w:t>raised</w:t>
      </w:r>
      <w:r>
        <w:t xml:space="preserve"> in [2] and treated in the last meeting. The main concerning point of the issue is that SCell activation/deactivation/dormancy can occur an ambiguity on whether to apply PUCCH cell switching pattern. In our view, </w:t>
      </w:r>
      <w:r w:rsidR="00260641">
        <w:t>after the time defined in TS 38.133</w:t>
      </w:r>
      <w:r>
        <w:t xml:space="preserve"> to</w:t>
      </w:r>
      <w:r w:rsidR="00260641">
        <w:t xml:space="preserve"> process SC</w:t>
      </w:r>
      <w:r>
        <w:t xml:space="preserve">ell state changing procedure, </w:t>
      </w:r>
      <w:r w:rsidR="00260641">
        <w:t>the issue would be resolved. Thus, the ambiguity is only exist in the duration for processing SCell state changes.</w:t>
      </w:r>
      <w:r>
        <w:t xml:space="preserve"> </w:t>
      </w:r>
    </w:p>
    <w:p w:rsidR="00934582" w:rsidRPr="00AA1B5B" w:rsidRDefault="00934582" w:rsidP="00AA1B5B">
      <w:pPr>
        <w:pStyle w:val="Doc"/>
      </w:pPr>
      <w:r>
        <w:t>It is still clear that there could be an ambiguity between a slot wh</w:t>
      </w:r>
      <w:r w:rsidR="004C2F54">
        <w:t>e</w:t>
      </w:r>
      <w:r>
        <w:t xml:space="preserve">re UE receive MAC-CE or DCI triggering SCell </w:t>
      </w:r>
      <w:r w:rsidR="00AF2249">
        <w:t>activation</w:t>
      </w:r>
      <w:r>
        <w:t xml:space="preserve">/deactivation and a slot where the minimum requirement defined in TS 38.133 ends. However, gNB always have correct information for PUCCH cell pattern and the timing SCell </w:t>
      </w:r>
      <w:r w:rsidR="00AF2249">
        <w:t>activation</w:t>
      </w:r>
      <w:r>
        <w:t xml:space="preserve">/deactivation is triggered. Then it is possible for gNB to schedule carefully so that UE </w:t>
      </w:r>
      <w:r w:rsidR="00AF2249">
        <w:t>doesn’t</w:t>
      </w:r>
      <w:r>
        <w:t xml:space="preserve"> need to consider PUCCH cell </w:t>
      </w:r>
      <w:r w:rsidR="00AF2249">
        <w:t>switching</w:t>
      </w:r>
      <w:r>
        <w:t xml:space="preserve"> during the time in</w:t>
      </w:r>
      <w:r w:rsidR="00AF2249">
        <w:t>terval the ambiguity persists. In our view, since t</w:t>
      </w:r>
      <w:r>
        <w:t xml:space="preserve">he time interval is not too long to make </w:t>
      </w:r>
      <w:r w:rsidR="00AF2249">
        <w:t>a</w:t>
      </w:r>
      <w:r>
        <w:t xml:space="preserve"> performance degradation, the side effect would be negligible.</w:t>
      </w:r>
    </w:p>
    <w:p w:rsidR="00AA1B5B" w:rsidRPr="00AA1B5B" w:rsidRDefault="004C2F54" w:rsidP="00AA1B5B">
      <w:pPr>
        <w:pStyle w:val="proposal"/>
      </w:pPr>
      <w:r>
        <w:rPr>
          <w:rFonts w:hint="eastAsia"/>
        </w:rPr>
        <w:t>Proposal 2:</w:t>
      </w:r>
      <w:r>
        <w:t xml:space="preserve"> </w:t>
      </w:r>
      <w:r>
        <w:rPr>
          <w:rFonts w:hint="eastAsia"/>
        </w:rPr>
        <w:t>The issue</w:t>
      </w:r>
      <w:r>
        <w:t xml:space="preserve"> on t</w:t>
      </w:r>
      <w:r w:rsidRPr="00AF2249">
        <w:rPr>
          <w:rFonts w:hint="eastAsia"/>
        </w:rPr>
        <w:t>iming for semi-static PUCCH cell switching with SCell activation / deactivation / dormancy</w:t>
      </w:r>
      <w:r>
        <w:t xml:space="preserve"> could be de-prioritized.</w:t>
      </w:r>
    </w:p>
    <w:p w:rsidR="00270818" w:rsidRPr="001F6F6C" w:rsidRDefault="00270818">
      <w:pPr>
        <w:pStyle w:val="1"/>
      </w:pPr>
      <w:r w:rsidRPr="001F6F6C">
        <w:t>Conclusions</w:t>
      </w:r>
    </w:p>
    <w:p w:rsidR="007F6C93" w:rsidRPr="001F6F6C" w:rsidRDefault="0052000E" w:rsidP="00216A23">
      <w:pPr>
        <w:pStyle w:val="Doc"/>
      </w:pPr>
      <w:r w:rsidRPr="001F6F6C">
        <w:t xml:space="preserve">In this contribution, </w:t>
      </w:r>
      <w:r w:rsidR="005E3691">
        <w:t>remaining issues on</w:t>
      </w:r>
      <w:r w:rsidR="005E3691" w:rsidRPr="001F6F6C">
        <w:t xml:space="preserve"> </w:t>
      </w:r>
      <w:r w:rsidR="005E3691">
        <w:t>HARQ-ACK</w:t>
      </w:r>
      <w:r w:rsidR="005E3691" w:rsidRPr="001F6F6C">
        <w:t xml:space="preserve"> </w:t>
      </w:r>
      <w:r w:rsidR="007A55DC" w:rsidRPr="001F6F6C">
        <w:t>feedback enhancement</w:t>
      </w:r>
      <w:r w:rsidR="00A04E72" w:rsidRPr="001F6F6C">
        <w:t>s</w:t>
      </w:r>
      <w:r w:rsidR="007A55DC" w:rsidRPr="001F6F6C">
        <w:t xml:space="preserve"> </w:t>
      </w:r>
      <w:r w:rsidR="00A6216B" w:rsidRPr="001F6F6C">
        <w:t>for URLLC</w:t>
      </w:r>
      <w:r w:rsidR="00313021" w:rsidRPr="001F6F6C">
        <w:t xml:space="preserve"> were discussed</w:t>
      </w:r>
      <w:r w:rsidR="0091245C" w:rsidRPr="001F6F6C">
        <w:t xml:space="preserve">, </w:t>
      </w:r>
      <w:r w:rsidR="00BC0709" w:rsidRPr="001F6F6C">
        <w:t>and the followings are proposed.</w:t>
      </w:r>
    </w:p>
    <w:p w:rsidR="005C0BF1" w:rsidRDefault="005C0BF1" w:rsidP="005C0BF1">
      <w:pPr>
        <w:pStyle w:val="proposal"/>
      </w:pPr>
      <w:r>
        <w:rPr>
          <w:rFonts w:hint="eastAsia"/>
        </w:rPr>
        <w:t xml:space="preserve">Observation: </w:t>
      </w:r>
      <w:r>
        <w:t xml:space="preserve">the main bullet and conclusion in the agreement above is not sufficient to describe intended UE behavior. </w:t>
      </w:r>
    </w:p>
    <w:p w:rsidR="005C0BF1" w:rsidRDefault="005C0BF1" w:rsidP="005C0BF1">
      <w:pPr>
        <w:pStyle w:val="proposal"/>
      </w:pPr>
      <w:r>
        <w:t xml:space="preserve">Proposal #1: Adopt following TP to capture the agreement in RAN1#109-e. </w:t>
      </w:r>
    </w:p>
    <w:p w:rsidR="005C0BF1" w:rsidRPr="00AA1B5B" w:rsidRDefault="005C0BF1" w:rsidP="005C0BF1">
      <w:pPr>
        <w:pStyle w:val="proposal"/>
      </w:pPr>
      <w:r>
        <w:rPr>
          <w:rFonts w:hint="eastAsia"/>
        </w:rPr>
        <w:t>Proposal 2:</w:t>
      </w:r>
      <w:r>
        <w:t xml:space="preserve"> </w:t>
      </w:r>
      <w:r>
        <w:rPr>
          <w:rFonts w:hint="eastAsia"/>
        </w:rPr>
        <w:t>The issue</w:t>
      </w:r>
      <w:r>
        <w:t xml:space="preserve"> on t</w:t>
      </w:r>
      <w:r w:rsidRPr="00AF2249">
        <w:rPr>
          <w:rFonts w:hint="eastAsia"/>
        </w:rPr>
        <w:t>iming for semi-static PUCCH cell switching with SCell activation / deactivation / dormancy</w:t>
      </w:r>
      <w:r>
        <w:t xml:space="preserve"> could be de-prioritized.</w:t>
      </w:r>
    </w:p>
    <w:p w:rsidR="00F1020A" w:rsidRPr="005C0BF1" w:rsidRDefault="00F1020A" w:rsidP="00216A23">
      <w:pPr>
        <w:pStyle w:val="Doc"/>
      </w:pPr>
    </w:p>
    <w:p w:rsidR="009E12C3" w:rsidRPr="001F6F6C" w:rsidRDefault="009E12C3" w:rsidP="00B057AD">
      <w:pPr>
        <w:pStyle w:val="1"/>
      </w:pPr>
      <w:r w:rsidRPr="001F6F6C">
        <w:t>References</w:t>
      </w:r>
      <w:bookmarkStart w:id="4" w:name="_GoBack"/>
      <w:bookmarkEnd w:id="4"/>
    </w:p>
    <w:p w:rsidR="00926D72" w:rsidRDefault="00A22188" w:rsidP="00926D72">
      <w:pPr>
        <w:pStyle w:val="References"/>
        <w:rPr>
          <w:rFonts w:eastAsiaTheme="minorEastAsia"/>
          <w:szCs w:val="22"/>
          <w:lang w:eastAsia="ko-KR"/>
        </w:rPr>
      </w:pPr>
      <w:r w:rsidRPr="001F6F6C">
        <w:rPr>
          <w:rFonts w:eastAsiaTheme="minorEastAsia"/>
          <w:szCs w:val="22"/>
          <w:lang w:eastAsia="ko-KR"/>
        </w:rPr>
        <w:t>RAN1 chairman notes, RAN1#</w:t>
      </w:r>
      <w:r w:rsidR="003E6ECC" w:rsidRPr="001F6F6C">
        <w:rPr>
          <w:rFonts w:eastAsiaTheme="minorEastAsia"/>
          <w:szCs w:val="22"/>
          <w:lang w:eastAsia="ko-KR"/>
        </w:rPr>
        <w:t>10</w:t>
      </w:r>
      <w:r w:rsidR="00A1056F">
        <w:rPr>
          <w:rFonts w:eastAsiaTheme="minorEastAsia"/>
          <w:szCs w:val="22"/>
          <w:lang w:eastAsia="ko-KR"/>
        </w:rPr>
        <w:t>9</w:t>
      </w:r>
      <w:r w:rsidR="003F3D2A">
        <w:rPr>
          <w:rFonts w:eastAsiaTheme="minorEastAsia"/>
          <w:szCs w:val="22"/>
          <w:lang w:eastAsia="ko-KR"/>
        </w:rPr>
        <w:t>-e</w:t>
      </w:r>
    </w:p>
    <w:p w:rsidR="00A1056F" w:rsidRDefault="00A1056F" w:rsidP="00A1056F">
      <w:pPr>
        <w:pStyle w:val="References"/>
        <w:rPr>
          <w:rFonts w:eastAsiaTheme="minorEastAsia"/>
          <w:szCs w:val="22"/>
          <w:lang w:eastAsia="ko-KR"/>
        </w:rPr>
      </w:pPr>
      <w:r w:rsidRPr="00A1056F">
        <w:rPr>
          <w:rFonts w:eastAsiaTheme="minorEastAsia"/>
          <w:szCs w:val="22"/>
          <w:lang w:eastAsia="ko-KR"/>
        </w:rPr>
        <w:t>R1-2203434</w:t>
      </w:r>
      <w:r>
        <w:rPr>
          <w:rFonts w:eastAsiaTheme="minorEastAsia"/>
          <w:szCs w:val="22"/>
          <w:lang w:eastAsia="ko-KR"/>
        </w:rPr>
        <w:t xml:space="preserve">, </w:t>
      </w:r>
      <w:r w:rsidRPr="00A1056F">
        <w:rPr>
          <w:rFonts w:eastAsiaTheme="minorEastAsia"/>
          <w:szCs w:val="22"/>
          <w:lang w:eastAsia="ko-KR"/>
        </w:rPr>
        <w:t>Maintenance on UE feedback enhancements for HARQ-ACK</w:t>
      </w:r>
      <w:r>
        <w:rPr>
          <w:rFonts w:eastAsiaTheme="minorEastAsia"/>
          <w:szCs w:val="22"/>
          <w:lang w:eastAsia="ko-KR"/>
        </w:rPr>
        <w:t>, CATT, RAN1#109-e</w:t>
      </w:r>
    </w:p>
    <w:p w:rsidR="00F64312" w:rsidRPr="003E6ECC" w:rsidRDefault="00F64312" w:rsidP="00E3636D">
      <w:pPr>
        <w:spacing w:before="120" w:after="120" w:line="240" w:lineRule="auto"/>
        <w:ind w:left="284" w:hangingChars="129"/>
        <w:rPr>
          <w:rFonts w:eastAsia="바탕"/>
          <w:sz w:val="22"/>
          <w:szCs w:val="22"/>
          <w:lang w:eastAsia="ko-KR"/>
        </w:rPr>
      </w:pPr>
    </w:p>
    <w:sectPr w:rsidR="00F64312" w:rsidRPr="003E6EC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558" w:rsidRDefault="00323558" w:rsidP="00CB15B0">
      <w:pPr>
        <w:spacing w:before="0" w:after="0" w:line="240" w:lineRule="auto"/>
      </w:pPr>
      <w:r>
        <w:separator/>
      </w:r>
    </w:p>
  </w:endnote>
  <w:endnote w:type="continuationSeparator" w:id="0">
    <w:p w:rsidR="00323558" w:rsidRDefault="0032355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558" w:rsidRDefault="00323558" w:rsidP="00CB15B0">
      <w:pPr>
        <w:spacing w:before="0" w:after="0" w:line="240" w:lineRule="auto"/>
      </w:pPr>
      <w:r>
        <w:separator/>
      </w:r>
    </w:p>
  </w:footnote>
  <w:footnote w:type="continuationSeparator" w:id="0">
    <w:p w:rsidR="00323558" w:rsidRDefault="0032355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3B152B9"/>
    <w:multiLevelType w:val="hybridMultilevel"/>
    <w:tmpl w:val="9D16F44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380061"/>
    <w:multiLevelType w:val="hybridMultilevel"/>
    <w:tmpl w:val="8876AA5A"/>
    <w:lvl w:ilvl="0" w:tplc="04090001">
      <w:start w:val="1"/>
      <w:numFmt w:val="bullet"/>
      <w:lvlText w:val=""/>
      <w:lvlJc w:val="left"/>
      <w:pPr>
        <w:ind w:left="1595" w:hanging="400"/>
      </w:pPr>
      <w:rPr>
        <w:rFonts w:ascii="Symbol" w:hAnsi="Symbo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
    <w:nsid w:val="09FA5FAB"/>
    <w:multiLevelType w:val="hybridMultilevel"/>
    <w:tmpl w:val="F7B45F32"/>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AFE5CCD"/>
    <w:multiLevelType w:val="hybridMultilevel"/>
    <w:tmpl w:val="81B6AC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1457DF"/>
    <w:multiLevelType w:val="hybridMultilevel"/>
    <w:tmpl w:val="AF7E12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C97229"/>
    <w:multiLevelType w:val="hybridMultilevel"/>
    <w:tmpl w:val="C4F6AB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B94168"/>
    <w:multiLevelType w:val="hybridMultilevel"/>
    <w:tmpl w:val="B024CC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7F06A1"/>
    <w:multiLevelType w:val="hybridMultilevel"/>
    <w:tmpl w:val="1A7EAD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860D27"/>
    <w:multiLevelType w:val="hybridMultilevel"/>
    <w:tmpl w:val="A56EFB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1C1C0579"/>
    <w:multiLevelType w:val="hybridMultilevel"/>
    <w:tmpl w:val="673254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1C977ADC"/>
    <w:multiLevelType w:val="hybridMultilevel"/>
    <w:tmpl w:val="357645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C05213"/>
    <w:multiLevelType w:val="hybridMultilevel"/>
    <w:tmpl w:val="AD5AF5A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nsid w:val="2C3C31DF"/>
    <w:multiLevelType w:val="hybridMultilevel"/>
    <w:tmpl w:val="E5B636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733F05"/>
    <w:multiLevelType w:val="hybridMultilevel"/>
    <w:tmpl w:val="D384166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nsid w:val="35925D0E"/>
    <w:multiLevelType w:val="hybridMultilevel"/>
    <w:tmpl w:val="E098D0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nsid w:val="37893AF0"/>
    <w:multiLevelType w:val="hybridMultilevel"/>
    <w:tmpl w:val="7E7E30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3E521950"/>
    <w:multiLevelType w:val="hybridMultilevel"/>
    <w:tmpl w:val="9926E2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0234654"/>
    <w:multiLevelType w:val="hybridMultilevel"/>
    <w:tmpl w:val="788C05B2"/>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0">
    <w:nsid w:val="4088698D"/>
    <w:multiLevelType w:val="hybridMultilevel"/>
    <w:tmpl w:val="4922FF3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nsid w:val="42B259A6"/>
    <w:multiLevelType w:val="hybridMultilevel"/>
    <w:tmpl w:val="118A300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100A3A"/>
    <w:multiLevelType w:val="hybridMultilevel"/>
    <w:tmpl w:val="0E3681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46A87196"/>
    <w:multiLevelType w:val="hybridMultilevel"/>
    <w:tmpl w:val="98CAF8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46AB4D80"/>
    <w:multiLevelType w:val="multilevel"/>
    <w:tmpl w:val="19D81F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4D50437C"/>
    <w:multiLevelType w:val="hybridMultilevel"/>
    <w:tmpl w:val="805CEF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0DF5347"/>
    <w:multiLevelType w:val="hybridMultilevel"/>
    <w:tmpl w:val="58867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532D2682"/>
    <w:multiLevelType w:val="hybridMultilevel"/>
    <w:tmpl w:val="0384399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2">
    <w:nsid w:val="57367F94"/>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nsid w:val="58F27E1B"/>
    <w:multiLevelType w:val="hybridMultilevel"/>
    <w:tmpl w:val="37622F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5E0C35D5"/>
    <w:multiLevelType w:val="hybridMultilevel"/>
    <w:tmpl w:val="99DE7062"/>
    <w:lvl w:ilvl="0" w:tplc="86D4DBA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5E9C57D0"/>
    <w:multiLevelType w:val="hybridMultilevel"/>
    <w:tmpl w:val="42808FE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7">
    <w:nsid w:val="66C5555D"/>
    <w:multiLevelType w:val="hybridMultilevel"/>
    <w:tmpl w:val="4470CC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6B88025F"/>
    <w:multiLevelType w:val="hybridMultilevel"/>
    <w:tmpl w:val="3E00F70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1">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71A34648"/>
    <w:multiLevelType w:val="hybridMultilevel"/>
    <w:tmpl w:val="0A106A9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3">
    <w:nsid w:val="7523238E"/>
    <w:multiLevelType w:val="hybridMultilevel"/>
    <w:tmpl w:val="898A07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nsid w:val="781C097E"/>
    <w:multiLevelType w:val="hybridMultilevel"/>
    <w:tmpl w:val="C68A30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2A4408"/>
    <w:multiLevelType w:val="hybridMultilevel"/>
    <w:tmpl w:val="3D78833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nsid w:val="7EB82F22"/>
    <w:multiLevelType w:val="hybridMultilevel"/>
    <w:tmpl w:val="E9D893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1"/>
  </w:num>
  <w:num w:numId="2">
    <w:abstractNumId w:val="0"/>
  </w:num>
  <w:num w:numId="3">
    <w:abstractNumId w:val="26"/>
  </w:num>
  <w:num w:numId="4">
    <w:abstractNumId w:val="18"/>
  </w:num>
  <w:num w:numId="5">
    <w:abstractNumId w:val="10"/>
  </w:num>
  <w:num w:numId="6">
    <w:abstractNumId w:val="49"/>
  </w:num>
  <w:num w:numId="7">
    <w:abstractNumId w:val="42"/>
  </w:num>
  <w:num w:numId="8">
    <w:abstractNumId w:val="34"/>
  </w:num>
  <w:num w:numId="9">
    <w:abstractNumId w:val="9"/>
  </w:num>
  <w:num w:numId="10">
    <w:abstractNumId w:val="20"/>
  </w:num>
  <w:num w:numId="11">
    <w:abstractNumId w:val="7"/>
  </w:num>
  <w:num w:numId="12">
    <w:abstractNumId w:val="52"/>
  </w:num>
  <w:num w:numId="13">
    <w:abstractNumId w:val="5"/>
  </w:num>
  <w:num w:numId="14">
    <w:abstractNumId w:val="50"/>
  </w:num>
  <w:num w:numId="15">
    <w:abstractNumId w:val="30"/>
  </w:num>
  <w:num w:numId="16">
    <w:abstractNumId w:val="25"/>
  </w:num>
  <w:num w:numId="17">
    <w:abstractNumId w:val="21"/>
  </w:num>
  <w:num w:numId="18">
    <w:abstractNumId w:val="22"/>
  </w:num>
  <w:num w:numId="19">
    <w:abstractNumId w:val="56"/>
  </w:num>
  <w:num w:numId="20">
    <w:abstractNumId w:val="3"/>
  </w:num>
  <w:num w:numId="21">
    <w:abstractNumId w:val="13"/>
  </w:num>
  <w:num w:numId="22">
    <w:abstractNumId w:val="1"/>
  </w:num>
  <w:num w:numId="23">
    <w:abstractNumId w:val="46"/>
  </w:num>
  <w:num w:numId="24">
    <w:abstractNumId w:val="2"/>
  </w:num>
  <w:num w:numId="25">
    <w:abstractNumId w:val="14"/>
  </w:num>
  <w:num w:numId="26">
    <w:abstractNumId w:val="19"/>
  </w:num>
  <w:num w:numId="27">
    <w:abstractNumId w:val="31"/>
  </w:num>
  <w:num w:numId="28">
    <w:abstractNumId w:val="8"/>
  </w:num>
  <w:num w:numId="29">
    <w:abstractNumId w:val="48"/>
  </w:num>
  <w:num w:numId="30">
    <w:abstractNumId w:val="40"/>
  </w:num>
  <w:num w:numId="31">
    <w:abstractNumId w:val="55"/>
  </w:num>
  <w:num w:numId="32">
    <w:abstractNumId w:val="33"/>
  </w:num>
  <w:num w:numId="33">
    <w:abstractNumId w:val="35"/>
  </w:num>
  <w:num w:numId="34">
    <w:abstractNumId w:val="23"/>
  </w:num>
  <w:num w:numId="35">
    <w:abstractNumId w:val="36"/>
  </w:num>
  <w:num w:numId="36">
    <w:abstractNumId w:val="4"/>
  </w:num>
  <w:num w:numId="37">
    <w:abstractNumId w:val="29"/>
  </w:num>
  <w:num w:numId="38">
    <w:abstractNumId w:val="41"/>
  </w:num>
  <w:num w:numId="39">
    <w:abstractNumId w:val="17"/>
  </w:num>
  <w:num w:numId="40">
    <w:abstractNumId w:val="37"/>
  </w:num>
  <w:num w:numId="41">
    <w:abstractNumId w:val="39"/>
  </w:num>
  <w:num w:numId="42">
    <w:abstractNumId w:val="11"/>
  </w:num>
  <w:num w:numId="43">
    <w:abstractNumId w:val="43"/>
  </w:num>
  <w:num w:numId="44">
    <w:abstractNumId w:val="32"/>
  </w:num>
  <w:num w:numId="45">
    <w:abstractNumId w:val="15"/>
  </w:num>
  <w:num w:numId="46">
    <w:abstractNumId w:val="53"/>
  </w:num>
  <w:num w:numId="47">
    <w:abstractNumId w:val="28"/>
  </w:num>
  <w:num w:numId="48">
    <w:abstractNumId w:val="38"/>
  </w:num>
  <w:num w:numId="49">
    <w:abstractNumId w:val="16"/>
  </w:num>
  <w:num w:numId="50">
    <w:abstractNumId w:val="6"/>
  </w:num>
  <w:num w:numId="51">
    <w:abstractNumId w:val="45"/>
  </w:num>
  <w:num w:numId="52">
    <w:abstractNumId w:val="47"/>
  </w:num>
  <w:num w:numId="53">
    <w:abstractNumId w:val="24"/>
  </w:num>
  <w:num w:numId="54">
    <w:abstractNumId w:val="54"/>
  </w:num>
  <w:num w:numId="55">
    <w:abstractNumId w:val="27"/>
  </w:num>
  <w:num w:numId="56">
    <w:abstractNumId w:val="12"/>
  </w:num>
  <w:num w:numId="57">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18"/>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DBC"/>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0E9"/>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6E51"/>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058"/>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1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6697"/>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736"/>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2B7"/>
    <w:rsid w:val="000F13D8"/>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052"/>
    <w:rsid w:val="0010783A"/>
    <w:rsid w:val="00107B24"/>
    <w:rsid w:val="00107BDF"/>
    <w:rsid w:val="001104E1"/>
    <w:rsid w:val="00110516"/>
    <w:rsid w:val="00110D35"/>
    <w:rsid w:val="001116AB"/>
    <w:rsid w:val="00111725"/>
    <w:rsid w:val="00112306"/>
    <w:rsid w:val="00112938"/>
    <w:rsid w:val="00112CF8"/>
    <w:rsid w:val="00112D89"/>
    <w:rsid w:val="00112E55"/>
    <w:rsid w:val="001134D3"/>
    <w:rsid w:val="001135C5"/>
    <w:rsid w:val="00113A33"/>
    <w:rsid w:val="00113BAE"/>
    <w:rsid w:val="00114267"/>
    <w:rsid w:val="001148A8"/>
    <w:rsid w:val="0011595D"/>
    <w:rsid w:val="00115D1F"/>
    <w:rsid w:val="00115D3A"/>
    <w:rsid w:val="00115FB6"/>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EC6"/>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DC"/>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7F6"/>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851"/>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37"/>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B0"/>
    <w:rsid w:val="0018101A"/>
    <w:rsid w:val="001810B3"/>
    <w:rsid w:val="00181460"/>
    <w:rsid w:val="00181A0F"/>
    <w:rsid w:val="00181A6D"/>
    <w:rsid w:val="00181D3C"/>
    <w:rsid w:val="00182069"/>
    <w:rsid w:val="001821B6"/>
    <w:rsid w:val="0018236C"/>
    <w:rsid w:val="001825CD"/>
    <w:rsid w:val="001826CA"/>
    <w:rsid w:val="00182AA0"/>
    <w:rsid w:val="001834E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007"/>
    <w:rsid w:val="001A4039"/>
    <w:rsid w:val="001A40D9"/>
    <w:rsid w:val="001A432B"/>
    <w:rsid w:val="001A4961"/>
    <w:rsid w:val="001A6330"/>
    <w:rsid w:val="001A64D6"/>
    <w:rsid w:val="001A6969"/>
    <w:rsid w:val="001A69ED"/>
    <w:rsid w:val="001A73A2"/>
    <w:rsid w:val="001A7A6F"/>
    <w:rsid w:val="001A7CD3"/>
    <w:rsid w:val="001A7E83"/>
    <w:rsid w:val="001B0235"/>
    <w:rsid w:val="001B096C"/>
    <w:rsid w:val="001B0E41"/>
    <w:rsid w:val="001B1641"/>
    <w:rsid w:val="001B19E1"/>
    <w:rsid w:val="001B22D7"/>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18B"/>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EE7"/>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6B9"/>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27C"/>
    <w:rsid w:val="001F08B2"/>
    <w:rsid w:val="001F0A7D"/>
    <w:rsid w:val="001F0D2A"/>
    <w:rsid w:val="001F17F5"/>
    <w:rsid w:val="001F26C2"/>
    <w:rsid w:val="001F2801"/>
    <w:rsid w:val="001F29D4"/>
    <w:rsid w:val="001F2A5F"/>
    <w:rsid w:val="001F2AC7"/>
    <w:rsid w:val="001F2C1A"/>
    <w:rsid w:val="001F2D88"/>
    <w:rsid w:val="001F2F9D"/>
    <w:rsid w:val="001F3131"/>
    <w:rsid w:val="001F32A6"/>
    <w:rsid w:val="001F3D64"/>
    <w:rsid w:val="001F3E60"/>
    <w:rsid w:val="001F47D1"/>
    <w:rsid w:val="001F4A19"/>
    <w:rsid w:val="001F4CB1"/>
    <w:rsid w:val="001F4F3C"/>
    <w:rsid w:val="001F6F6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A23"/>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1F9E"/>
    <w:rsid w:val="002324A6"/>
    <w:rsid w:val="00232F90"/>
    <w:rsid w:val="00233BB6"/>
    <w:rsid w:val="00233C92"/>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3DE3"/>
    <w:rsid w:val="00254501"/>
    <w:rsid w:val="00254745"/>
    <w:rsid w:val="0025521F"/>
    <w:rsid w:val="00255A9F"/>
    <w:rsid w:val="002560AD"/>
    <w:rsid w:val="002562C4"/>
    <w:rsid w:val="00256322"/>
    <w:rsid w:val="0025675B"/>
    <w:rsid w:val="002573BB"/>
    <w:rsid w:val="00257486"/>
    <w:rsid w:val="0025784D"/>
    <w:rsid w:val="00257AE5"/>
    <w:rsid w:val="00260357"/>
    <w:rsid w:val="00260406"/>
    <w:rsid w:val="00260534"/>
    <w:rsid w:val="00260641"/>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41F"/>
    <w:rsid w:val="002966CC"/>
    <w:rsid w:val="00296D4B"/>
    <w:rsid w:val="002971E5"/>
    <w:rsid w:val="002A0436"/>
    <w:rsid w:val="002A0CDD"/>
    <w:rsid w:val="002A0D3F"/>
    <w:rsid w:val="002A2018"/>
    <w:rsid w:val="002A2038"/>
    <w:rsid w:val="002A26EA"/>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1C6C"/>
    <w:rsid w:val="002B21EB"/>
    <w:rsid w:val="002B256E"/>
    <w:rsid w:val="002B2B89"/>
    <w:rsid w:val="002B3EC3"/>
    <w:rsid w:val="002B431A"/>
    <w:rsid w:val="002B4C66"/>
    <w:rsid w:val="002B51CB"/>
    <w:rsid w:val="002B5F1E"/>
    <w:rsid w:val="002B6381"/>
    <w:rsid w:val="002B67C5"/>
    <w:rsid w:val="002B6B6B"/>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756"/>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E75CA"/>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B0C"/>
    <w:rsid w:val="002F4DE1"/>
    <w:rsid w:val="002F5D99"/>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458"/>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9CF"/>
    <w:rsid w:val="00321B0A"/>
    <w:rsid w:val="00321CBC"/>
    <w:rsid w:val="00322192"/>
    <w:rsid w:val="00322257"/>
    <w:rsid w:val="003224DE"/>
    <w:rsid w:val="003225DA"/>
    <w:rsid w:val="00322EDB"/>
    <w:rsid w:val="00323053"/>
    <w:rsid w:val="00323204"/>
    <w:rsid w:val="0032329A"/>
    <w:rsid w:val="00323422"/>
    <w:rsid w:val="00323558"/>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7F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4E3"/>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1BE"/>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E9C"/>
    <w:rsid w:val="00365FE0"/>
    <w:rsid w:val="00366144"/>
    <w:rsid w:val="00366376"/>
    <w:rsid w:val="00366EEA"/>
    <w:rsid w:val="003678D3"/>
    <w:rsid w:val="00367CD5"/>
    <w:rsid w:val="003700C6"/>
    <w:rsid w:val="003706AE"/>
    <w:rsid w:val="00371283"/>
    <w:rsid w:val="0037205B"/>
    <w:rsid w:val="003720ED"/>
    <w:rsid w:val="00373473"/>
    <w:rsid w:val="00373D9D"/>
    <w:rsid w:val="0037441B"/>
    <w:rsid w:val="003744C8"/>
    <w:rsid w:val="0037451F"/>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9B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3E9F"/>
    <w:rsid w:val="003A40C6"/>
    <w:rsid w:val="003A4517"/>
    <w:rsid w:val="003A464A"/>
    <w:rsid w:val="003A475B"/>
    <w:rsid w:val="003A4C5B"/>
    <w:rsid w:val="003A4CDD"/>
    <w:rsid w:val="003A504A"/>
    <w:rsid w:val="003A569D"/>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A86"/>
    <w:rsid w:val="003C3F14"/>
    <w:rsid w:val="003C40F3"/>
    <w:rsid w:val="003C4E24"/>
    <w:rsid w:val="003C4E7F"/>
    <w:rsid w:val="003C5161"/>
    <w:rsid w:val="003C5211"/>
    <w:rsid w:val="003C576F"/>
    <w:rsid w:val="003C5E2A"/>
    <w:rsid w:val="003C658B"/>
    <w:rsid w:val="003C6C6D"/>
    <w:rsid w:val="003C7A64"/>
    <w:rsid w:val="003C7B1D"/>
    <w:rsid w:val="003C7EBD"/>
    <w:rsid w:val="003D01AF"/>
    <w:rsid w:val="003D0BE6"/>
    <w:rsid w:val="003D1253"/>
    <w:rsid w:val="003D178B"/>
    <w:rsid w:val="003D17B7"/>
    <w:rsid w:val="003D1EF5"/>
    <w:rsid w:val="003D215C"/>
    <w:rsid w:val="003D2F8A"/>
    <w:rsid w:val="003D36FD"/>
    <w:rsid w:val="003D38C9"/>
    <w:rsid w:val="003D3B93"/>
    <w:rsid w:val="003D3DEC"/>
    <w:rsid w:val="003D407B"/>
    <w:rsid w:val="003D4D97"/>
    <w:rsid w:val="003D5A06"/>
    <w:rsid w:val="003D5C92"/>
    <w:rsid w:val="003D5D2D"/>
    <w:rsid w:val="003D66D3"/>
    <w:rsid w:val="003D6F7E"/>
    <w:rsid w:val="003D6FA5"/>
    <w:rsid w:val="003D7D19"/>
    <w:rsid w:val="003D7F5C"/>
    <w:rsid w:val="003E042C"/>
    <w:rsid w:val="003E04E6"/>
    <w:rsid w:val="003E0943"/>
    <w:rsid w:val="003E11ED"/>
    <w:rsid w:val="003E1396"/>
    <w:rsid w:val="003E155F"/>
    <w:rsid w:val="003E18F8"/>
    <w:rsid w:val="003E27FF"/>
    <w:rsid w:val="003E2986"/>
    <w:rsid w:val="003E2AFD"/>
    <w:rsid w:val="003E2B6D"/>
    <w:rsid w:val="003E3B2A"/>
    <w:rsid w:val="003E3F71"/>
    <w:rsid w:val="003E413B"/>
    <w:rsid w:val="003E41D5"/>
    <w:rsid w:val="003E4567"/>
    <w:rsid w:val="003E4867"/>
    <w:rsid w:val="003E4ACF"/>
    <w:rsid w:val="003E4EDF"/>
    <w:rsid w:val="003E50E6"/>
    <w:rsid w:val="003E5E61"/>
    <w:rsid w:val="003E6221"/>
    <w:rsid w:val="003E66B9"/>
    <w:rsid w:val="003E66FB"/>
    <w:rsid w:val="003E6ECC"/>
    <w:rsid w:val="003E7409"/>
    <w:rsid w:val="003E7A87"/>
    <w:rsid w:val="003E7BE5"/>
    <w:rsid w:val="003E7BFA"/>
    <w:rsid w:val="003E7F41"/>
    <w:rsid w:val="003F0320"/>
    <w:rsid w:val="003F14A7"/>
    <w:rsid w:val="003F20D5"/>
    <w:rsid w:val="003F23DA"/>
    <w:rsid w:val="003F2640"/>
    <w:rsid w:val="003F2EA3"/>
    <w:rsid w:val="003F33F9"/>
    <w:rsid w:val="003F3795"/>
    <w:rsid w:val="003F3972"/>
    <w:rsid w:val="003F3A97"/>
    <w:rsid w:val="003F3B80"/>
    <w:rsid w:val="003F3D2A"/>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C7E"/>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BB4"/>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842"/>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48C"/>
    <w:rsid w:val="00430AD9"/>
    <w:rsid w:val="00430DD7"/>
    <w:rsid w:val="00431169"/>
    <w:rsid w:val="0043121D"/>
    <w:rsid w:val="004315D1"/>
    <w:rsid w:val="00431664"/>
    <w:rsid w:val="00431D85"/>
    <w:rsid w:val="00432222"/>
    <w:rsid w:val="004322CE"/>
    <w:rsid w:val="00432567"/>
    <w:rsid w:val="0043257D"/>
    <w:rsid w:val="004327FE"/>
    <w:rsid w:val="004328BA"/>
    <w:rsid w:val="00432A77"/>
    <w:rsid w:val="0043326F"/>
    <w:rsid w:val="00433624"/>
    <w:rsid w:val="00433791"/>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19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6C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2B02"/>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69C"/>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38F"/>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2732"/>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2CF7"/>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6DC"/>
    <w:rsid w:val="004B6913"/>
    <w:rsid w:val="004B71F9"/>
    <w:rsid w:val="004B7E01"/>
    <w:rsid w:val="004C0520"/>
    <w:rsid w:val="004C0CC9"/>
    <w:rsid w:val="004C17E0"/>
    <w:rsid w:val="004C1F0F"/>
    <w:rsid w:val="004C2636"/>
    <w:rsid w:val="004C2918"/>
    <w:rsid w:val="004C2B39"/>
    <w:rsid w:val="004C2F54"/>
    <w:rsid w:val="004C3C31"/>
    <w:rsid w:val="004C4243"/>
    <w:rsid w:val="004C44F7"/>
    <w:rsid w:val="004C50D3"/>
    <w:rsid w:val="004C5230"/>
    <w:rsid w:val="004C5449"/>
    <w:rsid w:val="004C576A"/>
    <w:rsid w:val="004C65B8"/>
    <w:rsid w:val="004C70E4"/>
    <w:rsid w:val="004C7323"/>
    <w:rsid w:val="004C7851"/>
    <w:rsid w:val="004C7A27"/>
    <w:rsid w:val="004C7CEB"/>
    <w:rsid w:val="004C7F57"/>
    <w:rsid w:val="004D0539"/>
    <w:rsid w:val="004D0706"/>
    <w:rsid w:val="004D0BC5"/>
    <w:rsid w:val="004D0F94"/>
    <w:rsid w:val="004D120A"/>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AF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B4"/>
    <w:rsid w:val="004E78D9"/>
    <w:rsid w:val="004E7BB8"/>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A8F"/>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3E28"/>
    <w:rsid w:val="00513F41"/>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38DF"/>
    <w:rsid w:val="0052423D"/>
    <w:rsid w:val="00524501"/>
    <w:rsid w:val="005246EE"/>
    <w:rsid w:val="0052533F"/>
    <w:rsid w:val="005255B9"/>
    <w:rsid w:val="00525AB0"/>
    <w:rsid w:val="00525E6C"/>
    <w:rsid w:val="00526073"/>
    <w:rsid w:val="00526551"/>
    <w:rsid w:val="00526C1F"/>
    <w:rsid w:val="00526CA3"/>
    <w:rsid w:val="00526E22"/>
    <w:rsid w:val="00527252"/>
    <w:rsid w:val="00527276"/>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34"/>
    <w:rsid w:val="00533245"/>
    <w:rsid w:val="005338A3"/>
    <w:rsid w:val="00533C64"/>
    <w:rsid w:val="00533E41"/>
    <w:rsid w:val="0053438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A12"/>
    <w:rsid w:val="00547B12"/>
    <w:rsid w:val="005505E0"/>
    <w:rsid w:val="00550A2F"/>
    <w:rsid w:val="00550FB7"/>
    <w:rsid w:val="00551431"/>
    <w:rsid w:val="00551741"/>
    <w:rsid w:val="00551AF0"/>
    <w:rsid w:val="00551B08"/>
    <w:rsid w:val="0055237B"/>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1DDF"/>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719"/>
    <w:rsid w:val="00583A01"/>
    <w:rsid w:val="00583D7F"/>
    <w:rsid w:val="00584047"/>
    <w:rsid w:val="00584080"/>
    <w:rsid w:val="0058451F"/>
    <w:rsid w:val="00584613"/>
    <w:rsid w:val="0058466B"/>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50F"/>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11F"/>
    <w:rsid w:val="005A09AB"/>
    <w:rsid w:val="005A0B0B"/>
    <w:rsid w:val="005A0BA6"/>
    <w:rsid w:val="005A1B8A"/>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24"/>
    <w:rsid w:val="005B6889"/>
    <w:rsid w:val="005B68F2"/>
    <w:rsid w:val="005B6D64"/>
    <w:rsid w:val="005B7CBC"/>
    <w:rsid w:val="005C0610"/>
    <w:rsid w:val="005C06E2"/>
    <w:rsid w:val="005C0BF1"/>
    <w:rsid w:val="005C0D62"/>
    <w:rsid w:val="005C1419"/>
    <w:rsid w:val="005C1C66"/>
    <w:rsid w:val="005C1D69"/>
    <w:rsid w:val="005C1FCB"/>
    <w:rsid w:val="005C26BC"/>
    <w:rsid w:val="005C27FA"/>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988"/>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691"/>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73B"/>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37"/>
    <w:rsid w:val="006006EB"/>
    <w:rsid w:val="00600CE1"/>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1DDC"/>
    <w:rsid w:val="00612A78"/>
    <w:rsid w:val="00612F7E"/>
    <w:rsid w:val="00612F8A"/>
    <w:rsid w:val="00612FEB"/>
    <w:rsid w:val="00613265"/>
    <w:rsid w:val="0061361E"/>
    <w:rsid w:val="0061362B"/>
    <w:rsid w:val="00613CBD"/>
    <w:rsid w:val="00613D94"/>
    <w:rsid w:val="00614325"/>
    <w:rsid w:val="00614722"/>
    <w:rsid w:val="00614BB1"/>
    <w:rsid w:val="00614CDE"/>
    <w:rsid w:val="00615280"/>
    <w:rsid w:val="0061531C"/>
    <w:rsid w:val="0061577E"/>
    <w:rsid w:val="006164F1"/>
    <w:rsid w:val="00616673"/>
    <w:rsid w:val="0061702A"/>
    <w:rsid w:val="006179C6"/>
    <w:rsid w:val="00617DD7"/>
    <w:rsid w:val="00617DFA"/>
    <w:rsid w:val="00617E22"/>
    <w:rsid w:val="0062062B"/>
    <w:rsid w:val="00620C5B"/>
    <w:rsid w:val="00621719"/>
    <w:rsid w:val="0062184A"/>
    <w:rsid w:val="00621A84"/>
    <w:rsid w:val="00623965"/>
    <w:rsid w:val="006241DF"/>
    <w:rsid w:val="0062455D"/>
    <w:rsid w:val="00624BF0"/>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B92"/>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922"/>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5B2"/>
    <w:rsid w:val="0069083F"/>
    <w:rsid w:val="00690DEE"/>
    <w:rsid w:val="0069178D"/>
    <w:rsid w:val="006918BE"/>
    <w:rsid w:val="00691C3D"/>
    <w:rsid w:val="00692214"/>
    <w:rsid w:val="00692327"/>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2CED"/>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0FD"/>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CF7"/>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6B7"/>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75B"/>
    <w:rsid w:val="006D5CEF"/>
    <w:rsid w:val="006D5DAE"/>
    <w:rsid w:val="006D6EEB"/>
    <w:rsid w:val="006D75EB"/>
    <w:rsid w:val="006D7EEE"/>
    <w:rsid w:val="006E0072"/>
    <w:rsid w:val="006E008B"/>
    <w:rsid w:val="006E01EC"/>
    <w:rsid w:val="006E07B8"/>
    <w:rsid w:val="006E0C85"/>
    <w:rsid w:val="006E13E0"/>
    <w:rsid w:val="006E1812"/>
    <w:rsid w:val="006E2098"/>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5C7D"/>
    <w:rsid w:val="006F61C4"/>
    <w:rsid w:val="006F676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A8E"/>
    <w:rsid w:val="00705B4B"/>
    <w:rsid w:val="00705C41"/>
    <w:rsid w:val="00705D8F"/>
    <w:rsid w:val="007063F1"/>
    <w:rsid w:val="00706DD2"/>
    <w:rsid w:val="00707162"/>
    <w:rsid w:val="00707788"/>
    <w:rsid w:val="00707C53"/>
    <w:rsid w:val="00707CA2"/>
    <w:rsid w:val="007102DB"/>
    <w:rsid w:val="007106C7"/>
    <w:rsid w:val="00710B36"/>
    <w:rsid w:val="00710CAD"/>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C0F"/>
    <w:rsid w:val="00715FED"/>
    <w:rsid w:val="00716415"/>
    <w:rsid w:val="0071660D"/>
    <w:rsid w:val="00716F7E"/>
    <w:rsid w:val="00717220"/>
    <w:rsid w:val="0071771A"/>
    <w:rsid w:val="0071786C"/>
    <w:rsid w:val="007202C5"/>
    <w:rsid w:val="0072042E"/>
    <w:rsid w:val="00720555"/>
    <w:rsid w:val="00720576"/>
    <w:rsid w:val="007217DB"/>
    <w:rsid w:val="00721F02"/>
    <w:rsid w:val="0072222F"/>
    <w:rsid w:val="0072245D"/>
    <w:rsid w:val="0072265E"/>
    <w:rsid w:val="00722C18"/>
    <w:rsid w:val="00722CF5"/>
    <w:rsid w:val="0072318E"/>
    <w:rsid w:val="007232DA"/>
    <w:rsid w:val="00723A2A"/>
    <w:rsid w:val="00723D12"/>
    <w:rsid w:val="00724130"/>
    <w:rsid w:val="00724197"/>
    <w:rsid w:val="00724325"/>
    <w:rsid w:val="0072455A"/>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4E73"/>
    <w:rsid w:val="007359D2"/>
    <w:rsid w:val="007359E6"/>
    <w:rsid w:val="00735F7B"/>
    <w:rsid w:val="00736CF2"/>
    <w:rsid w:val="00736EBA"/>
    <w:rsid w:val="00736EDE"/>
    <w:rsid w:val="0073771C"/>
    <w:rsid w:val="00737A5D"/>
    <w:rsid w:val="00737D6E"/>
    <w:rsid w:val="00737FF1"/>
    <w:rsid w:val="00740027"/>
    <w:rsid w:val="007401D4"/>
    <w:rsid w:val="007405DC"/>
    <w:rsid w:val="00740B42"/>
    <w:rsid w:val="00740B6B"/>
    <w:rsid w:val="00740F80"/>
    <w:rsid w:val="00741913"/>
    <w:rsid w:val="007424A9"/>
    <w:rsid w:val="00742521"/>
    <w:rsid w:val="00742A3E"/>
    <w:rsid w:val="00742BFF"/>
    <w:rsid w:val="0074315C"/>
    <w:rsid w:val="00743164"/>
    <w:rsid w:val="00743D87"/>
    <w:rsid w:val="00744810"/>
    <w:rsid w:val="00744830"/>
    <w:rsid w:val="00744BB8"/>
    <w:rsid w:val="00744D52"/>
    <w:rsid w:val="0074545F"/>
    <w:rsid w:val="00745BB0"/>
    <w:rsid w:val="007460E1"/>
    <w:rsid w:val="00746117"/>
    <w:rsid w:val="0074615F"/>
    <w:rsid w:val="00746360"/>
    <w:rsid w:val="00746AB4"/>
    <w:rsid w:val="00746C5E"/>
    <w:rsid w:val="00746D70"/>
    <w:rsid w:val="00747CBE"/>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5DF1"/>
    <w:rsid w:val="00766036"/>
    <w:rsid w:val="007661C0"/>
    <w:rsid w:val="00766CF7"/>
    <w:rsid w:val="00766D4B"/>
    <w:rsid w:val="00766F4D"/>
    <w:rsid w:val="007671CC"/>
    <w:rsid w:val="00767AA3"/>
    <w:rsid w:val="007702C4"/>
    <w:rsid w:val="0077036F"/>
    <w:rsid w:val="00770E26"/>
    <w:rsid w:val="007716C7"/>
    <w:rsid w:val="00771E8B"/>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37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11F5"/>
    <w:rsid w:val="007B2068"/>
    <w:rsid w:val="007B20E3"/>
    <w:rsid w:val="007B25CE"/>
    <w:rsid w:val="007B31FD"/>
    <w:rsid w:val="007B33E9"/>
    <w:rsid w:val="007B3AB6"/>
    <w:rsid w:val="007B4275"/>
    <w:rsid w:val="007B42E2"/>
    <w:rsid w:val="007B4326"/>
    <w:rsid w:val="007B4430"/>
    <w:rsid w:val="007B577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2F7D"/>
    <w:rsid w:val="007E393C"/>
    <w:rsid w:val="007E3FB3"/>
    <w:rsid w:val="007E43C6"/>
    <w:rsid w:val="007E4EDE"/>
    <w:rsid w:val="007E4F11"/>
    <w:rsid w:val="007E5377"/>
    <w:rsid w:val="007E55B3"/>
    <w:rsid w:val="007E5747"/>
    <w:rsid w:val="007E57A1"/>
    <w:rsid w:val="007E58BF"/>
    <w:rsid w:val="007E5E7A"/>
    <w:rsid w:val="007E6C72"/>
    <w:rsid w:val="007E6CF0"/>
    <w:rsid w:val="007E6CFF"/>
    <w:rsid w:val="007E7299"/>
    <w:rsid w:val="007E78F3"/>
    <w:rsid w:val="007F0E8A"/>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17ECB"/>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C65"/>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6FB2"/>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620"/>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B7682"/>
    <w:rsid w:val="008C0385"/>
    <w:rsid w:val="008C04AB"/>
    <w:rsid w:val="008C087B"/>
    <w:rsid w:val="008C0C83"/>
    <w:rsid w:val="008C15DE"/>
    <w:rsid w:val="008C1F7C"/>
    <w:rsid w:val="008C23A4"/>
    <w:rsid w:val="008C242C"/>
    <w:rsid w:val="008C27CD"/>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3B36"/>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B6B"/>
    <w:rsid w:val="008E7F27"/>
    <w:rsid w:val="008F0052"/>
    <w:rsid w:val="008F039D"/>
    <w:rsid w:val="008F0677"/>
    <w:rsid w:val="008F0779"/>
    <w:rsid w:val="008F07E8"/>
    <w:rsid w:val="008F095B"/>
    <w:rsid w:val="008F11BF"/>
    <w:rsid w:val="008F18DC"/>
    <w:rsid w:val="008F18EC"/>
    <w:rsid w:val="008F1B0B"/>
    <w:rsid w:val="008F1BA3"/>
    <w:rsid w:val="008F21DF"/>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303"/>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2"/>
    <w:rsid w:val="00934586"/>
    <w:rsid w:val="00934B46"/>
    <w:rsid w:val="00934EF2"/>
    <w:rsid w:val="00935121"/>
    <w:rsid w:val="00935B14"/>
    <w:rsid w:val="0093601A"/>
    <w:rsid w:val="0093685B"/>
    <w:rsid w:val="00936B03"/>
    <w:rsid w:val="00936E08"/>
    <w:rsid w:val="00937221"/>
    <w:rsid w:val="00937BA5"/>
    <w:rsid w:val="0094025D"/>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6FDF"/>
    <w:rsid w:val="009671DD"/>
    <w:rsid w:val="009676F1"/>
    <w:rsid w:val="00967B81"/>
    <w:rsid w:val="0097052E"/>
    <w:rsid w:val="00970804"/>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B56"/>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4C18"/>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1F99"/>
    <w:rsid w:val="00A02556"/>
    <w:rsid w:val="00A02784"/>
    <w:rsid w:val="00A031AD"/>
    <w:rsid w:val="00A034BD"/>
    <w:rsid w:val="00A03930"/>
    <w:rsid w:val="00A03D6E"/>
    <w:rsid w:val="00A04056"/>
    <w:rsid w:val="00A04344"/>
    <w:rsid w:val="00A04561"/>
    <w:rsid w:val="00A04A25"/>
    <w:rsid w:val="00A04D86"/>
    <w:rsid w:val="00A04E72"/>
    <w:rsid w:val="00A05831"/>
    <w:rsid w:val="00A058DB"/>
    <w:rsid w:val="00A07010"/>
    <w:rsid w:val="00A07564"/>
    <w:rsid w:val="00A07924"/>
    <w:rsid w:val="00A07BF9"/>
    <w:rsid w:val="00A10118"/>
    <w:rsid w:val="00A1017B"/>
    <w:rsid w:val="00A1056F"/>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188"/>
    <w:rsid w:val="00A227F8"/>
    <w:rsid w:val="00A22BDB"/>
    <w:rsid w:val="00A22D60"/>
    <w:rsid w:val="00A237AF"/>
    <w:rsid w:val="00A238C5"/>
    <w:rsid w:val="00A23914"/>
    <w:rsid w:val="00A23B73"/>
    <w:rsid w:val="00A23CF3"/>
    <w:rsid w:val="00A23D43"/>
    <w:rsid w:val="00A23D65"/>
    <w:rsid w:val="00A241D9"/>
    <w:rsid w:val="00A245B2"/>
    <w:rsid w:val="00A248A3"/>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6F"/>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D58"/>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251"/>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797"/>
    <w:rsid w:val="00A578B6"/>
    <w:rsid w:val="00A60692"/>
    <w:rsid w:val="00A606A3"/>
    <w:rsid w:val="00A61CB8"/>
    <w:rsid w:val="00A61F98"/>
    <w:rsid w:val="00A6216B"/>
    <w:rsid w:val="00A628BF"/>
    <w:rsid w:val="00A62BF4"/>
    <w:rsid w:val="00A62CD6"/>
    <w:rsid w:val="00A62CE8"/>
    <w:rsid w:val="00A63767"/>
    <w:rsid w:val="00A63CBF"/>
    <w:rsid w:val="00A64A7E"/>
    <w:rsid w:val="00A64AFF"/>
    <w:rsid w:val="00A64BBF"/>
    <w:rsid w:val="00A6555A"/>
    <w:rsid w:val="00A6565A"/>
    <w:rsid w:val="00A657FD"/>
    <w:rsid w:val="00A658B2"/>
    <w:rsid w:val="00A658CF"/>
    <w:rsid w:val="00A65BD3"/>
    <w:rsid w:val="00A65BF3"/>
    <w:rsid w:val="00A65E47"/>
    <w:rsid w:val="00A65F60"/>
    <w:rsid w:val="00A66122"/>
    <w:rsid w:val="00A66495"/>
    <w:rsid w:val="00A66A7A"/>
    <w:rsid w:val="00A66D5D"/>
    <w:rsid w:val="00A6707F"/>
    <w:rsid w:val="00A67683"/>
    <w:rsid w:val="00A67DF1"/>
    <w:rsid w:val="00A701B0"/>
    <w:rsid w:val="00A70724"/>
    <w:rsid w:val="00A7082B"/>
    <w:rsid w:val="00A70885"/>
    <w:rsid w:val="00A71D7E"/>
    <w:rsid w:val="00A72507"/>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8D7"/>
    <w:rsid w:val="00A91A59"/>
    <w:rsid w:val="00A91C0E"/>
    <w:rsid w:val="00A91FB9"/>
    <w:rsid w:val="00A9268D"/>
    <w:rsid w:val="00A92D25"/>
    <w:rsid w:val="00A930D7"/>
    <w:rsid w:val="00A9407B"/>
    <w:rsid w:val="00A94373"/>
    <w:rsid w:val="00A944DC"/>
    <w:rsid w:val="00A94A9B"/>
    <w:rsid w:val="00A95968"/>
    <w:rsid w:val="00A95F3C"/>
    <w:rsid w:val="00A961C3"/>
    <w:rsid w:val="00A96670"/>
    <w:rsid w:val="00A96922"/>
    <w:rsid w:val="00A96E49"/>
    <w:rsid w:val="00A97205"/>
    <w:rsid w:val="00AA0764"/>
    <w:rsid w:val="00AA0C65"/>
    <w:rsid w:val="00AA0ECA"/>
    <w:rsid w:val="00AA163C"/>
    <w:rsid w:val="00AA1A66"/>
    <w:rsid w:val="00AA1B5B"/>
    <w:rsid w:val="00AA206D"/>
    <w:rsid w:val="00AA214E"/>
    <w:rsid w:val="00AA27CB"/>
    <w:rsid w:val="00AA2803"/>
    <w:rsid w:val="00AA2ABB"/>
    <w:rsid w:val="00AA31E1"/>
    <w:rsid w:val="00AA36C0"/>
    <w:rsid w:val="00AA378E"/>
    <w:rsid w:val="00AA39BC"/>
    <w:rsid w:val="00AA3AEE"/>
    <w:rsid w:val="00AA3BBA"/>
    <w:rsid w:val="00AA3C9D"/>
    <w:rsid w:val="00AA3DA9"/>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239"/>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5B"/>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7A0"/>
    <w:rsid w:val="00AD28EA"/>
    <w:rsid w:val="00AD33FB"/>
    <w:rsid w:val="00AD3C77"/>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249"/>
    <w:rsid w:val="00AF2C9E"/>
    <w:rsid w:val="00AF2CEE"/>
    <w:rsid w:val="00AF3493"/>
    <w:rsid w:val="00AF351A"/>
    <w:rsid w:val="00AF384E"/>
    <w:rsid w:val="00AF3AE8"/>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1826"/>
    <w:rsid w:val="00B12674"/>
    <w:rsid w:val="00B12D4F"/>
    <w:rsid w:val="00B12ED1"/>
    <w:rsid w:val="00B12F84"/>
    <w:rsid w:val="00B13025"/>
    <w:rsid w:val="00B1339C"/>
    <w:rsid w:val="00B13414"/>
    <w:rsid w:val="00B1458D"/>
    <w:rsid w:val="00B14650"/>
    <w:rsid w:val="00B14A6A"/>
    <w:rsid w:val="00B14AD1"/>
    <w:rsid w:val="00B14BB3"/>
    <w:rsid w:val="00B150B9"/>
    <w:rsid w:val="00B153DD"/>
    <w:rsid w:val="00B16B08"/>
    <w:rsid w:val="00B16E92"/>
    <w:rsid w:val="00B171CA"/>
    <w:rsid w:val="00B17D98"/>
    <w:rsid w:val="00B2002E"/>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69F"/>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3DB3"/>
    <w:rsid w:val="00B440AD"/>
    <w:rsid w:val="00B441D6"/>
    <w:rsid w:val="00B44265"/>
    <w:rsid w:val="00B44D8B"/>
    <w:rsid w:val="00B45488"/>
    <w:rsid w:val="00B45DB9"/>
    <w:rsid w:val="00B462C3"/>
    <w:rsid w:val="00B46459"/>
    <w:rsid w:val="00B46841"/>
    <w:rsid w:val="00B46A2B"/>
    <w:rsid w:val="00B46B0A"/>
    <w:rsid w:val="00B4705F"/>
    <w:rsid w:val="00B470AD"/>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AA3"/>
    <w:rsid w:val="00B53D3F"/>
    <w:rsid w:val="00B53DD8"/>
    <w:rsid w:val="00B54227"/>
    <w:rsid w:val="00B543E0"/>
    <w:rsid w:val="00B548A0"/>
    <w:rsid w:val="00B54CCF"/>
    <w:rsid w:val="00B553A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3F13"/>
    <w:rsid w:val="00B63F1C"/>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5C3"/>
    <w:rsid w:val="00B8561A"/>
    <w:rsid w:val="00B85F45"/>
    <w:rsid w:val="00B86273"/>
    <w:rsid w:val="00B8634C"/>
    <w:rsid w:val="00B86635"/>
    <w:rsid w:val="00B866EF"/>
    <w:rsid w:val="00B8684F"/>
    <w:rsid w:val="00B86BD3"/>
    <w:rsid w:val="00B86E91"/>
    <w:rsid w:val="00B8704C"/>
    <w:rsid w:val="00B872D4"/>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16"/>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7E"/>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7D"/>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02B"/>
    <w:rsid w:val="00BE2D4B"/>
    <w:rsid w:val="00BE2E3B"/>
    <w:rsid w:val="00BE3AB5"/>
    <w:rsid w:val="00BE4795"/>
    <w:rsid w:val="00BE48C3"/>
    <w:rsid w:val="00BE4AF7"/>
    <w:rsid w:val="00BE4D32"/>
    <w:rsid w:val="00BE51ED"/>
    <w:rsid w:val="00BE528E"/>
    <w:rsid w:val="00BE540F"/>
    <w:rsid w:val="00BE5503"/>
    <w:rsid w:val="00BE5BB0"/>
    <w:rsid w:val="00BE5FE1"/>
    <w:rsid w:val="00BE72B4"/>
    <w:rsid w:val="00BE75CA"/>
    <w:rsid w:val="00BE7ACA"/>
    <w:rsid w:val="00BE7BF4"/>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5DCF"/>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14A0"/>
    <w:rsid w:val="00C722C4"/>
    <w:rsid w:val="00C72640"/>
    <w:rsid w:val="00C72AE9"/>
    <w:rsid w:val="00C72CD2"/>
    <w:rsid w:val="00C72D58"/>
    <w:rsid w:val="00C72F39"/>
    <w:rsid w:val="00C7339C"/>
    <w:rsid w:val="00C734BB"/>
    <w:rsid w:val="00C735E5"/>
    <w:rsid w:val="00C73739"/>
    <w:rsid w:val="00C738F4"/>
    <w:rsid w:val="00C73FD9"/>
    <w:rsid w:val="00C748C6"/>
    <w:rsid w:val="00C753D3"/>
    <w:rsid w:val="00C76B14"/>
    <w:rsid w:val="00C76F0B"/>
    <w:rsid w:val="00C76FE2"/>
    <w:rsid w:val="00C7703B"/>
    <w:rsid w:val="00C77BD0"/>
    <w:rsid w:val="00C77C6D"/>
    <w:rsid w:val="00C80633"/>
    <w:rsid w:val="00C80BE1"/>
    <w:rsid w:val="00C80CBC"/>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48A"/>
    <w:rsid w:val="00C87ED6"/>
    <w:rsid w:val="00C87F28"/>
    <w:rsid w:val="00C87F87"/>
    <w:rsid w:val="00C90783"/>
    <w:rsid w:val="00C909CB"/>
    <w:rsid w:val="00C909F2"/>
    <w:rsid w:val="00C90C8D"/>
    <w:rsid w:val="00C91A51"/>
    <w:rsid w:val="00C92213"/>
    <w:rsid w:val="00C924BE"/>
    <w:rsid w:val="00C92F48"/>
    <w:rsid w:val="00C931CE"/>
    <w:rsid w:val="00C932BF"/>
    <w:rsid w:val="00C9376E"/>
    <w:rsid w:val="00C93915"/>
    <w:rsid w:val="00C93B6B"/>
    <w:rsid w:val="00C93C67"/>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116"/>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213"/>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9E"/>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6F77"/>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9CF"/>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738"/>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BBC"/>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46"/>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15A"/>
    <w:rsid w:val="00D36451"/>
    <w:rsid w:val="00D36F04"/>
    <w:rsid w:val="00D36F7B"/>
    <w:rsid w:val="00D3734B"/>
    <w:rsid w:val="00D37C64"/>
    <w:rsid w:val="00D37F20"/>
    <w:rsid w:val="00D40189"/>
    <w:rsid w:val="00D4065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768"/>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67C0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101"/>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1E1"/>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483"/>
    <w:rsid w:val="00DD0523"/>
    <w:rsid w:val="00DD05A9"/>
    <w:rsid w:val="00DD09AD"/>
    <w:rsid w:val="00DD09EF"/>
    <w:rsid w:val="00DD0A02"/>
    <w:rsid w:val="00DD0BBF"/>
    <w:rsid w:val="00DD1176"/>
    <w:rsid w:val="00DD16B5"/>
    <w:rsid w:val="00DD1C7C"/>
    <w:rsid w:val="00DD1FC2"/>
    <w:rsid w:val="00DD2D1E"/>
    <w:rsid w:val="00DD2FAD"/>
    <w:rsid w:val="00DD3676"/>
    <w:rsid w:val="00DD3C40"/>
    <w:rsid w:val="00DD447A"/>
    <w:rsid w:val="00DD4668"/>
    <w:rsid w:val="00DD494E"/>
    <w:rsid w:val="00DD4A83"/>
    <w:rsid w:val="00DD4C56"/>
    <w:rsid w:val="00DD4D00"/>
    <w:rsid w:val="00DD4DCE"/>
    <w:rsid w:val="00DD5232"/>
    <w:rsid w:val="00DD52AE"/>
    <w:rsid w:val="00DD55A2"/>
    <w:rsid w:val="00DD5BDE"/>
    <w:rsid w:val="00DD5D4E"/>
    <w:rsid w:val="00DD6374"/>
    <w:rsid w:val="00DD6A1B"/>
    <w:rsid w:val="00DD6B31"/>
    <w:rsid w:val="00DD726E"/>
    <w:rsid w:val="00DD7839"/>
    <w:rsid w:val="00DD7DD3"/>
    <w:rsid w:val="00DE0047"/>
    <w:rsid w:val="00DE066F"/>
    <w:rsid w:val="00DE08A8"/>
    <w:rsid w:val="00DE0900"/>
    <w:rsid w:val="00DE1348"/>
    <w:rsid w:val="00DE1374"/>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B8E"/>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8EC"/>
    <w:rsid w:val="00E02C85"/>
    <w:rsid w:val="00E02E76"/>
    <w:rsid w:val="00E031A5"/>
    <w:rsid w:val="00E03356"/>
    <w:rsid w:val="00E033AF"/>
    <w:rsid w:val="00E03569"/>
    <w:rsid w:val="00E036A7"/>
    <w:rsid w:val="00E03923"/>
    <w:rsid w:val="00E03998"/>
    <w:rsid w:val="00E0407C"/>
    <w:rsid w:val="00E041EF"/>
    <w:rsid w:val="00E04338"/>
    <w:rsid w:val="00E04FEC"/>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5C0D"/>
    <w:rsid w:val="00E2635F"/>
    <w:rsid w:val="00E263EC"/>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279"/>
    <w:rsid w:val="00E347A0"/>
    <w:rsid w:val="00E34A06"/>
    <w:rsid w:val="00E34B35"/>
    <w:rsid w:val="00E3501B"/>
    <w:rsid w:val="00E3518E"/>
    <w:rsid w:val="00E3536A"/>
    <w:rsid w:val="00E354C2"/>
    <w:rsid w:val="00E357C5"/>
    <w:rsid w:val="00E35C3F"/>
    <w:rsid w:val="00E3636D"/>
    <w:rsid w:val="00E36410"/>
    <w:rsid w:val="00E368FA"/>
    <w:rsid w:val="00E36957"/>
    <w:rsid w:val="00E36B1C"/>
    <w:rsid w:val="00E36D41"/>
    <w:rsid w:val="00E36D44"/>
    <w:rsid w:val="00E36FB3"/>
    <w:rsid w:val="00E37D40"/>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A78"/>
    <w:rsid w:val="00E47DDF"/>
    <w:rsid w:val="00E50B81"/>
    <w:rsid w:val="00E50CF0"/>
    <w:rsid w:val="00E50F3A"/>
    <w:rsid w:val="00E51451"/>
    <w:rsid w:val="00E51494"/>
    <w:rsid w:val="00E51ADF"/>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C1F"/>
    <w:rsid w:val="00E61FC3"/>
    <w:rsid w:val="00E621FA"/>
    <w:rsid w:val="00E623DF"/>
    <w:rsid w:val="00E63117"/>
    <w:rsid w:val="00E63171"/>
    <w:rsid w:val="00E63B26"/>
    <w:rsid w:val="00E63DB3"/>
    <w:rsid w:val="00E63DC1"/>
    <w:rsid w:val="00E64067"/>
    <w:rsid w:val="00E6482B"/>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A9E"/>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3CC"/>
    <w:rsid w:val="00EA360A"/>
    <w:rsid w:val="00EA3691"/>
    <w:rsid w:val="00EA3888"/>
    <w:rsid w:val="00EA3A9B"/>
    <w:rsid w:val="00EA3CCC"/>
    <w:rsid w:val="00EA4C66"/>
    <w:rsid w:val="00EA4F8F"/>
    <w:rsid w:val="00EA567F"/>
    <w:rsid w:val="00EA5A20"/>
    <w:rsid w:val="00EA5F7E"/>
    <w:rsid w:val="00EA64ED"/>
    <w:rsid w:val="00EA6860"/>
    <w:rsid w:val="00EA714D"/>
    <w:rsid w:val="00EA74D0"/>
    <w:rsid w:val="00EA7BC2"/>
    <w:rsid w:val="00EA7D72"/>
    <w:rsid w:val="00EB03BB"/>
    <w:rsid w:val="00EB0979"/>
    <w:rsid w:val="00EB1284"/>
    <w:rsid w:val="00EB12C0"/>
    <w:rsid w:val="00EB18E3"/>
    <w:rsid w:val="00EB1CB9"/>
    <w:rsid w:val="00EB1EC8"/>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690"/>
    <w:rsid w:val="00EB7F22"/>
    <w:rsid w:val="00EC00C4"/>
    <w:rsid w:val="00EC18C7"/>
    <w:rsid w:val="00EC1C41"/>
    <w:rsid w:val="00EC1D3C"/>
    <w:rsid w:val="00EC24BA"/>
    <w:rsid w:val="00EC2979"/>
    <w:rsid w:val="00EC33A9"/>
    <w:rsid w:val="00EC3547"/>
    <w:rsid w:val="00EC38BF"/>
    <w:rsid w:val="00EC39A9"/>
    <w:rsid w:val="00EC3CD2"/>
    <w:rsid w:val="00EC3F66"/>
    <w:rsid w:val="00EC446F"/>
    <w:rsid w:val="00EC4DEE"/>
    <w:rsid w:val="00EC60C3"/>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47E8"/>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31F"/>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2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DD6"/>
    <w:rsid w:val="00EF6FA7"/>
    <w:rsid w:val="00EF74A4"/>
    <w:rsid w:val="00EF7DBD"/>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0A"/>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83F"/>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6D3"/>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4A31"/>
    <w:rsid w:val="00F55949"/>
    <w:rsid w:val="00F55A1B"/>
    <w:rsid w:val="00F56BA6"/>
    <w:rsid w:val="00F56EDE"/>
    <w:rsid w:val="00F577AF"/>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7B5"/>
    <w:rsid w:val="00F83B6B"/>
    <w:rsid w:val="00F83DD8"/>
    <w:rsid w:val="00F840D6"/>
    <w:rsid w:val="00F84402"/>
    <w:rsid w:val="00F8452D"/>
    <w:rsid w:val="00F84D15"/>
    <w:rsid w:val="00F8513D"/>
    <w:rsid w:val="00F859C3"/>
    <w:rsid w:val="00F85D1E"/>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B3C"/>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5FCD"/>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0"/>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8A"/>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446"/>
    <w:rsid w:val="00FC7A34"/>
    <w:rsid w:val="00FD0793"/>
    <w:rsid w:val="00FD0809"/>
    <w:rsid w:val="00FD0F37"/>
    <w:rsid w:val="00FD15E9"/>
    <w:rsid w:val="00FD1F9C"/>
    <w:rsid w:val="00FD28C1"/>
    <w:rsid w:val="00FD2A62"/>
    <w:rsid w:val="00FD2CB6"/>
    <w:rsid w:val="00FD327F"/>
    <w:rsid w:val="00FD342D"/>
    <w:rsid w:val="00FD378C"/>
    <w:rsid w:val="00FD3F7A"/>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2507"/>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uiPriority w:val="3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216A23"/>
    <w:pPr>
      <w:spacing w:before="120" w:after="120" w:line="240" w:lineRule="auto"/>
      <w:ind w:left="0" w:firstLineChars="100" w:firstLine="220"/>
    </w:pPr>
    <w:rPr>
      <w:rFonts w:eastAsia="바탕"/>
      <w:bCs/>
      <w:sz w:val="22"/>
      <w:szCs w:val="22"/>
      <w:lang w:eastAsia="ko-KR"/>
    </w:rPr>
  </w:style>
  <w:style w:type="character" w:customStyle="1" w:styleId="DocChar">
    <w:name w:val="Doc Char"/>
    <w:basedOn w:val="a1"/>
    <w:link w:val="Doc"/>
    <w:rsid w:val="00216A23"/>
    <w:rPr>
      <w:bCs/>
      <w:sz w:val="22"/>
      <w:szCs w:val="22"/>
      <w:lang w:val="en-GB"/>
    </w:rPr>
  </w:style>
  <w:style w:type="paragraph" w:customStyle="1" w:styleId="subheader">
    <w:name w:val="subheader"/>
    <w:basedOn w:val="a0"/>
    <w:next w:val="Doc"/>
    <w:link w:val="subheaderChar"/>
    <w:qFormat/>
    <w:rsid w:val="00937221"/>
    <w:pPr>
      <w:numPr>
        <w:numId w:val="5"/>
      </w:numPr>
      <w:spacing w:before="120" w:after="120" w:line="240" w:lineRule="auto"/>
      <w:ind w:left="578" w:hanging="357"/>
      <w:outlineLvl w:val="1"/>
    </w:pPr>
    <w:rPr>
      <w:rFonts w:eastAsia="바탕"/>
      <w:b/>
      <w:sz w:val="24"/>
      <w:szCs w:val="24"/>
      <w:lang w:eastAsia="ko-KR"/>
    </w:rPr>
  </w:style>
  <w:style w:type="character" w:customStyle="1" w:styleId="subheaderChar">
    <w:name w:val="subheader Char"/>
    <w:basedOn w:val="a1"/>
    <w:link w:val="subheader"/>
    <w:rsid w:val="00937221"/>
    <w:rPr>
      <w:b/>
      <w:sz w:val="24"/>
      <w:szCs w:val="24"/>
      <w:lang w:val="en-GB"/>
    </w:rPr>
  </w:style>
  <w:style w:type="paragraph" w:customStyle="1" w:styleId="agreementHEAD">
    <w:name w:val="agreement HEAD"/>
    <w:basedOn w:val="a0"/>
    <w:link w:val="agreementHEADChar"/>
    <w:qFormat/>
    <w:rsid w:val="006F6764"/>
    <w:pPr>
      <w:spacing w:before="0" w:after="0" w:line="240" w:lineRule="exact"/>
      <w:ind w:left="0" w:firstLine="0"/>
      <w:jc w:val="left"/>
    </w:pPr>
    <w:rPr>
      <w:b/>
      <w:sz w:val="18"/>
      <w:u w:val="single"/>
    </w:rPr>
  </w:style>
  <w:style w:type="character" w:customStyle="1" w:styleId="agreementHEADChar">
    <w:name w:val="agreement HEAD Char"/>
    <w:basedOn w:val="a1"/>
    <w:link w:val="agreementHEAD"/>
    <w:rsid w:val="006F6764"/>
    <w:rPr>
      <w:rFonts w:eastAsia="MS Mincho"/>
      <w:b/>
      <w:sz w:val="18"/>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rPr>
  </w:style>
  <w:style w:type="paragraph" w:customStyle="1" w:styleId="agreementcontents">
    <w:name w:val="agreement contents"/>
    <w:basedOn w:val="a0"/>
    <w:link w:val="agreementcontentsChar"/>
    <w:qFormat/>
    <w:rsid w:val="006F6764"/>
    <w:pPr>
      <w:spacing w:after="0"/>
      <w:ind w:left="0" w:firstLine="0"/>
    </w:pPr>
    <w:rPr>
      <w:rFonts w:eastAsia="바탕"/>
      <w:bCs/>
      <w:sz w:val="18"/>
      <w:lang w:eastAsia="zh-CN"/>
    </w:rPr>
  </w:style>
  <w:style w:type="character" w:customStyle="1" w:styleId="agreementcontentsChar">
    <w:name w:val="agreement contents Char"/>
    <w:basedOn w:val="a1"/>
    <w:link w:val="agreementcontents"/>
    <w:rsid w:val="006F6764"/>
    <w:rPr>
      <w:bCs/>
      <w:sz w:val="18"/>
      <w:lang w:val="en-GB" w:eastAsia="zh-CN"/>
    </w:rPr>
  </w:style>
  <w:style w:type="table" w:customStyle="1" w:styleId="TableGrid31">
    <w:name w:val="TableGrid31"/>
    <w:basedOn w:val="a2"/>
    <w:next w:val="a6"/>
    <w:uiPriority w:val="39"/>
    <w:qFormat/>
    <w:rsid w:val="003E6ECC"/>
    <w:rPr>
      <w:rFonts w:ascii="CG Times (WN)" w:eastAsia="SimSu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0"/>
    <w:link w:val="B1Zchn"/>
    <w:qFormat/>
    <w:rsid w:val="00817ECB"/>
    <w:pPr>
      <w:spacing w:before="0" w:line="240" w:lineRule="auto"/>
      <w:ind w:left="568"/>
      <w:jc w:val="left"/>
    </w:pPr>
    <w:rPr>
      <w:rFonts w:eastAsia="SimSun"/>
      <w:lang w:val="x-none"/>
    </w:rPr>
  </w:style>
  <w:style w:type="paragraph" w:customStyle="1" w:styleId="B3">
    <w:name w:val="B3"/>
    <w:basedOn w:val="a0"/>
    <w:link w:val="B3Char"/>
    <w:rsid w:val="00817ECB"/>
    <w:pPr>
      <w:spacing w:before="0" w:line="240" w:lineRule="auto"/>
      <w:ind w:left="1135"/>
      <w:jc w:val="left"/>
    </w:pPr>
    <w:rPr>
      <w:rFonts w:eastAsia="SimSun"/>
      <w:lang w:val="en-GB"/>
    </w:rPr>
  </w:style>
  <w:style w:type="paragraph" w:customStyle="1" w:styleId="B4">
    <w:name w:val="B4"/>
    <w:basedOn w:val="a0"/>
    <w:link w:val="B4Char"/>
    <w:qFormat/>
    <w:rsid w:val="00817ECB"/>
    <w:pPr>
      <w:spacing w:before="0" w:line="240" w:lineRule="auto"/>
      <w:ind w:left="1418"/>
      <w:jc w:val="left"/>
    </w:pPr>
    <w:rPr>
      <w:rFonts w:eastAsia="SimSun"/>
      <w:lang w:val="en-GB"/>
    </w:rPr>
  </w:style>
  <w:style w:type="paragraph" w:customStyle="1" w:styleId="B5">
    <w:name w:val="B5"/>
    <w:basedOn w:val="a0"/>
    <w:link w:val="B5Char"/>
    <w:qFormat/>
    <w:rsid w:val="00817ECB"/>
    <w:pPr>
      <w:spacing w:before="0" w:line="240" w:lineRule="auto"/>
      <w:ind w:left="1702"/>
      <w:jc w:val="left"/>
    </w:pPr>
    <w:rPr>
      <w:rFonts w:eastAsia="SimSun"/>
      <w:lang w:val="en-GB"/>
    </w:rPr>
  </w:style>
  <w:style w:type="character" w:customStyle="1" w:styleId="B1Zchn">
    <w:name w:val="B1 Zchn"/>
    <w:link w:val="B1"/>
    <w:qFormat/>
    <w:rsid w:val="00817ECB"/>
    <w:rPr>
      <w:rFonts w:eastAsia="SimSun"/>
      <w:lang w:val="x-none" w:eastAsia="en-US"/>
    </w:rPr>
  </w:style>
  <w:style w:type="character" w:customStyle="1" w:styleId="B2Char">
    <w:name w:val="B2 Char"/>
    <w:link w:val="B2"/>
    <w:qFormat/>
    <w:rsid w:val="00817ECB"/>
    <w:rPr>
      <w:rFonts w:eastAsia="MS Mincho"/>
      <w:lang w:eastAsia="ja-JP"/>
    </w:rPr>
  </w:style>
  <w:style w:type="character" w:customStyle="1" w:styleId="B3Char">
    <w:name w:val="B3 Char"/>
    <w:link w:val="B3"/>
    <w:rsid w:val="00817ECB"/>
    <w:rPr>
      <w:rFonts w:eastAsia="SimSun"/>
      <w:lang w:val="en-GB" w:eastAsia="en-US"/>
    </w:rPr>
  </w:style>
  <w:style w:type="character" w:customStyle="1" w:styleId="B4Char">
    <w:name w:val="B4 Char"/>
    <w:link w:val="B4"/>
    <w:rsid w:val="00817ECB"/>
    <w:rPr>
      <w:rFonts w:eastAsia="SimSun"/>
      <w:lang w:val="en-GB" w:eastAsia="en-US"/>
    </w:rPr>
  </w:style>
  <w:style w:type="character" w:customStyle="1" w:styleId="B5Char">
    <w:name w:val="B5 Char"/>
    <w:link w:val="B5"/>
    <w:rsid w:val="00817ECB"/>
    <w:rPr>
      <w:rFonts w:eastAsia="SimSun"/>
      <w:lang w:val="en-GB" w:eastAsia="en-US"/>
    </w:rPr>
  </w:style>
  <w:style w:type="paragraph" w:customStyle="1" w:styleId="paragraph">
    <w:name w:val="paragraph"/>
    <w:basedOn w:val="a0"/>
    <w:rsid w:val="00611DDC"/>
    <w:pPr>
      <w:spacing w:before="100" w:beforeAutospacing="1" w:after="100" w:afterAutospacing="1" w:line="240" w:lineRule="auto"/>
      <w:ind w:left="0" w:firstLine="0"/>
      <w:jc w:val="left"/>
    </w:pPr>
    <w:rPr>
      <w:rFonts w:eastAsia="Times New Roman"/>
      <w:sz w:val="24"/>
      <w:szCs w:val="24"/>
    </w:rPr>
  </w:style>
  <w:style w:type="character" w:customStyle="1" w:styleId="normaltextrun">
    <w:name w:val="normaltextrun"/>
    <w:basedOn w:val="a1"/>
    <w:rsid w:val="00611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7866465">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736">
      <w:bodyDiv w:val="1"/>
      <w:marLeft w:val="0"/>
      <w:marRight w:val="0"/>
      <w:marTop w:val="0"/>
      <w:marBottom w:val="0"/>
      <w:divBdr>
        <w:top w:val="none" w:sz="0" w:space="0" w:color="auto"/>
        <w:left w:val="none" w:sz="0" w:space="0" w:color="auto"/>
        <w:bottom w:val="none" w:sz="0" w:space="0" w:color="auto"/>
        <w:right w:val="none" w:sz="0" w:space="0" w:color="auto"/>
      </w:divBdr>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cid:image004.png@01D86C6E.8A9A9AE0" TargetMode="External"/><Relationship Id="rId4" Type="http://schemas.openxmlformats.org/officeDocument/2006/relationships/settings" Target="settings.xml"/><Relationship Id="rId9" Type="http://schemas.openxmlformats.org/officeDocument/2006/relationships/image" Target="cid:image004.png@01D86C6E.8A9A9AE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00879-CF1A-4068-B3E8-D54833ED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Pages>
  <Words>1830</Words>
  <Characters>10434</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배덕현/선임연구원/ICT기술센터 C&amp;M표준(연)5G무선접속표준Task(duckhyun.bae@lge.com)</cp:lastModifiedBy>
  <cp:revision>15</cp:revision>
  <cp:lastPrinted>2018-02-12T06:55:00Z</cp:lastPrinted>
  <dcterms:created xsi:type="dcterms:W3CDTF">2022-04-25T06:47:00Z</dcterms:created>
  <dcterms:modified xsi:type="dcterms:W3CDTF">2022-08-12T13:33:00Z</dcterms:modified>
</cp:coreProperties>
</file>